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9E" w:rsidRPr="001F536B" w:rsidRDefault="00793C9E" w:rsidP="00793C9E">
      <w:pPr>
        <w:jc w:val="center"/>
        <w:rPr>
          <w:rFonts w:ascii="Arial" w:hAnsi="Arial" w:cs="Arial"/>
          <w:sz w:val="40"/>
        </w:rPr>
      </w:pPr>
    </w:p>
    <w:p w:rsidR="00793C9E" w:rsidRPr="001F536B" w:rsidRDefault="00793C9E" w:rsidP="00EB530A">
      <w:pPr>
        <w:rPr>
          <w:rFonts w:ascii="Arial" w:hAnsi="Arial" w:cs="Arial"/>
          <w:sz w:val="40"/>
        </w:rPr>
      </w:pPr>
    </w:p>
    <w:p w:rsidR="00793C9E" w:rsidRPr="001F536B" w:rsidRDefault="00793C9E" w:rsidP="00793C9E">
      <w:pPr>
        <w:jc w:val="center"/>
        <w:rPr>
          <w:rFonts w:ascii="Arial" w:hAnsi="Arial" w:cs="Arial"/>
          <w:sz w:val="40"/>
        </w:rPr>
      </w:pPr>
    </w:p>
    <w:p w:rsidR="0082306C" w:rsidRPr="001F536B" w:rsidRDefault="007163D7" w:rsidP="00793C9E">
      <w:pPr>
        <w:jc w:val="center"/>
        <w:rPr>
          <w:rFonts w:ascii="Arial" w:hAnsi="Arial" w:cs="Arial"/>
          <w:sz w:val="40"/>
        </w:rPr>
      </w:pPr>
      <w:r w:rsidRPr="001F536B">
        <w:rPr>
          <w:rFonts w:ascii="Arial" w:hAnsi="Arial" w:cs="Arial"/>
          <w:sz w:val="40"/>
        </w:rPr>
        <w:t>Opis techniczny</w:t>
      </w:r>
      <w:r w:rsidR="005C6760" w:rsidRPr="001F536B">
        <w:rPr>
          <w:rFonts w:ascii="Arial" w:hAnsi="Arial" w:cs="Arial"/>
          <w:sz w:val="40"/>
        </w:rPr>
        <w:t xml:space="preserve"> </w:t>
      </w:r>
      <w:r w:rsidRPr="001F536B">
        <w:rPr>
          <w:rFonts w:ascii="Arial" w:hAnsi="Arial" w:cs="Arial"/>
          <w:sz w:val="40"/>
        </w:rPr>
        <w:t>d</w:t>
      </w:r>
      <w:r w:rsidR="0082306C" w:rsidRPr="001F536B">
        <w:rPr>
          <w:rFonts w:ascii="Arial" w:hAnsi="Arial" w:cs="Arial"/>
          <w:sz w:val="40"/>
        </w:rPr>
        <w:t>la inwestycji:</w:t>
      </w:r>
    </w:p>
    <w:p w:rsidR="00F24881" w:rsidRPr="001F536B" w:rsidRDefault="00664412" w:rsidP="00664412">
      <w:pPr>
        <w:jc w:val="center"/>
        <w:rPr>
          <w:rFonts w:ascii="Arial" w:hAnsi="Arial" w:cs="Arial"/>
          <w:sz w:val="40"/>
        </w:rPr>
      </w:pPr>
      <w:r w:rsidRPr="001F536B">
        <w:rPr>
          <w:rFonts w:ascii="Arial" w:hAnsi="Arial" w:cs="Arial"/>
          <w:sz w:val="40"/>
        </w:rPr>
        <w:t>„</w:t>
      </w:r>
      <w:r w:rsidR="006B02F1" w:rsidRPr="001F536B">
        <w:rPr>
          <w:rFonts w:ascii="Arial" w:hAnsi="Arial" w:cs="Arial"/>
          <w:sz w:val="40"/>
        </w:rPr>
        <w:t xml:space="preserve">Instalacja fotowoltaiczna w firmie </w:t>
      </w:r>
    </w:p>
    <w:p w:rsidR="00F219A8" w:rsidRPr="001F536B" w:rsidRDefault="00F24881" w:rsidP="00664412">
      <w:pPr>
        <w:jc w:val="center"/>
        <w:rPr>
          <w:rFonts w:ascii="Arial" w:hAnsi="Arial" w:cs="Arial"/>
          <w:sz w:val="40"/>
        </w:rPr>
      </w:pPr>
      <w:r w:rsidRPr="001F536B">
        <w:rPr>
          <w:rFonts w:ascii="Arial" w:hAnsi="Arial" w:cs="Arial"/>
          <w:sz w:val="40"/>
        </w:rPr>
        <w:t xml:space="preserve">Pamo </w:t>
      </w:r>
      <w:r w:rsidR="001063C3" w:rsidRPr="001F536B">
        <w:rPr>
          <w:rFonts w:ascii="Arial" w:hAnsi="Arial" w:cs="Arial"/>
          <w:sz w:val="40"/>
        </w:rPr>
        <w:t xml:space="preserve">Spółka z ograniczoną odpowiedzialnością Spółka komandytowa” </w:t>
      </w:r>
    </w:p>
    <w:p w:rsidR="00664412" w:rsidRPr="001F536B" w:rsidRDefault="00664412" w:rsidP="00664412">
      <w:pPr>
        <w:jc w:val="center"/>
        <w:rPr>
          <w:rFonts w:ascii="Arial" w:hAnsi="Arial" w:cs="Arial"/>
          <w:sz w:val="40"/>
        </w:rPr>
      </w:pPr>
    </w:p>
    <w:p w:rsidR="00664412" w:rsidRPr="001F536B" w:rsidRDefault="00664412" w:rsidP="00664412">
      <w:pPr>
        <w:jc w:val="center"/>
        <w:rPr>
          <w:rFonts w:ascii="Arial" w:hAnsi="Arial" w:cs="Arial"/>
          <w:sz w:val="28"/>
        </w:rPr>
      </w:pPr>
      <w:r w:rsidRPr="001F536B">
        <w:rPr>
          <w:rFonts w:ascii="Arial" w:hAnsi="Arial" w:cs="Arial"/>
          <w:sz w:val="28"/>
        </w:rPr>
        <w:t xml:space="preserve">Projekt realizowany  w ramach Regionalnego Programu Operacyjnego Województwa </w:t>
      </w:r>
      <w:r w:rsidR="006B02F1" w:rsidRPr="001F536B">
        <w:rPr>
          <w:rFonts w:ascii="Arial" w:hAnsi="Arial" w:cs="Arial"/>
          <w:sz w:val="28"/>
        </w:rPr>
        <w:t>Podkarpackiego</w:t>
      </w:r>
      <w:r w:rsidRPr="001F536B">
        <w:rPr>
          <w:rFonts w:ascii="Arial" w:hAnsi="Arial" w:cs="Arial"/>
          <w:sz w:val="28"/>
        </w:rPr>
        <w:t xml:space="preserve"> na lata 2014–2020, </w:t>
      </w:r>
      <w:r w:rsidR="006B02F1" w:rsidRPr="001F536B">
        <w:rPr>
          <w:rFonts w:ascii="Arial" w:hAnsi="Arial" w:cs="Arial"/>
          <w:sz w:val="28"/>
        </w:rPr>
        <w:br/>
      </w:r>
      <w:r w:rsidRPr="001F536B">
        <w:rPr>
          <w:rFonts w:ascii="Arial" w:hAnsi="Arial" w:cs="Arial"/>
          <w:sz w:val="28"/>
        </w:rPr>
        <w:t xml:space="preserve">w ramach Osi Priorytetowej </w:t>
      </w:r>
      <w:r w:rsidR="006B02F1" w:rsidRPr="001F536B">
        <w:rPr>
          <w:rFonts w:ascii="Arial" w:hAnsi="Arial" w:cs="Arial"/>
          <w:sz w:val="28"/>
        </w:rPr>
        <w:t>III. Czysta Energia</w:t>
      </w:r>
      <w:r w:rsidRPr="001F536B">
        <w:rPr>
          <w:rFonts w:ascii="Arial" w:hAnsi="Arial" w:cs="Arial"/>
          <w:sz w:val="28"/>
        </w:rPr>
        <w:t xml:space="preserve">, </w:t>
      </w:r>
      <w:r w:rsidR="006B02F1" w:rsidRPr="001F536B">
        <w:rPr>
          <w:rFonts w:ascii="Arial" w:hAnsi="Arial" w:cs="Arial"/>
          <w:sz w:val="28"/>
        </w:rPr>
        <w:br/>
      </w:r>
      <w:r w:rsidRPr="001F536B">
        <w:rPr>
          <w:rFonts w:ascii="Arial" w:hAnsi="Arial" w:cs="Arial"/>
          <w:sz w:val="28"/>
        </w:rPr>
        <w:t xml:space="preserve">Działanie </w:t>
      </w:r>
      <w:r w:rsidR="006B02F1" w:rsidRPr="001F536B">
        <w:rPr>
          <w:rFonts w:ascii="Arial" w:hAnsi="Arial" w:cs="Arial"/>
          <w:sz w:val="28"/>
        </w:rPr>
        <w:t>3</w:t>
      </w:r>
      <w:r w:rsidRPr="001F536B">
        <w:rPr>
          <w:rFonts w:ascii="Arial" w:hAnsi="Arial" w:cs="Arial"/>
          <w:sz w:val="28"/>
        </w:rPr>
        <w:t xml:space="preserve">.1 </w:t>
      </w:r>
      <w:r w:rsidR="006B02F1" w:rsidRPr="001F536B">
        <w:rPr>
          <w:rFonts w:ascii="Arial" w:hAnsi="Arial" w:cs="Arial"/>
          <w:sz w:val="28"/>
        </w:rPr>
        <w:t>Rozwój OZE – konkurs ogólny</w:t>
      </w:r>
    </w:p>
    <w:p w:rsidR="00F219A8" w:rsidRPr="001F536B" w:rsidRDefault="00F219A8" w:rsidP="0082306C">
      <w:pPr>
        <w:jc w:val="center"/>
        <w:rPr>
          <w:rFonts w:ascii="Arial" w:hAnsi="Arial" w:cs="Arial"/>
        </w:rPr>
      </w:pPr>
    </w:p>
    <w:p w:rsidR="00805B83" w:rsidRPr="001F536B" w:rsidRDefault="00805B83" w:rsidP="0082306C">
      <w:pPr>
        <w:jc w:val="center"/>
        <w:rPr>
          <w:rFonts w:ascii="Arial" w:hAnsi="Arial" w:cs="Arial"/>
        </w:rPr>
      </w:pPr>
    </w:p>
    <w:p w:rsidR="00805B83" w:rsidRPr="001F536B" w:rsidRDefault="00805B83" w:rsidP="0082306C">
      <w:pPr>
        <w:jc w:val="center"/>
        <w:rPr>
          <w:rFonts w:ascii="Arial" w:hAnsi="Arial" w:cs="Arial"/>
        </w:rPr>
      </w:pPr>
    </w:p>
    <w:p w:rsidR="00A45F2A" w:rsidRPr="001F536B" w:rsidRDefault="00A45F2A" w:rsidP="0082306C">
      <w:pPr>
        <w:jc w:val="center"/>
        <w:rPr>
          <w:rFonts w:ascii="Arial" w:hAnsi="Arial" w:cs="Arial"/>
        </w:rPr>
      </w:pPr>
    </w:p>
    <w:p w:rsidR="00A45F2A" w:rsidRPr="001F536B" w:rsidRDefault="00A45F2A" w:rsidP="0082306C">
      <w:pPr>
        <w:jc w:val="center"/>
        <w:rPr>
          <w:rFonts w:ascii="Arial" w:hAnsi="Arial" w:cs="Arial"/>
        </w:rPr>
      </w:pPr>
    </w:p>
    <w:p w:rsidR="00A45F2A" w:rsidRPr="001F536B" w:rsidRDefault="00A45F2A" w:rsidP="0082306C">
      <w:pPr>
        <w:jc w:val="center"/>
        <w:rPr>
          <w:rFonts w:ascii="Arial" w:hAnsi="Arial" w:cs="Arial"/>
        </w:rPr>
      </w:pPr>
    </w:p>
    <w:p w:rsidR="00664412" w:rsidRPr="001F536B" w:rsidRDefault="00805B83" w:rsidP="00805B83">
      <w:pPr>
        <w:rPr>
          <w:rFonts w:ascii="Arial" w:hAnsi="Arial" w:cs="Arial"/>
          <w:sz w:val="28"/>
        </w:rPr>
      </w:pPr>
      <w:r w:rsidRPr="001F536B">
        <w:rPr>
          <w:rFonts w:ascii="Arial" w:hAnsi="Arial" w:cs="Arial"/>
          <w:sz w:val="28"/>
        </w:rPr>
        <w:t>Inwestor:</w:t>
      </w:r>
    </w:p>
    <w:p w:rsidR="00805B83" w:rsidRPr="001F536B" w:rsidRDefault="00F24881" w:rsidP="00805B83">
      <w:pPr>
        <w:spacing w:after="0"/>
        <w:rPr>
          <w:rFonts w:ascii="Arial" w:hAnsi="Arial" w:cs="Arial"/>
          <w:sz w:val="24"/>
        </w:rPr>
      </w:pPr>
      <w:r w:rsidRPr="001F536B">
        <w:rPr>
          <w:rFonts w:ascii="Arial" w:hAnsi="Arial" w:cs="Arial"/>
          <w:sz w:val="24"/>
        </w:rPr>
        <w:t>Pamo Sp. z o.o. Sp. k.</w:t>
      </w:r>
    </w:p>
    <w:p w:rsidR="00805B83" w:rsidRPr="001F536B" w:rsidRDefault="00F24881" w:rsidP="00805B83">
      <w:pPr>
        <w:spacing w:after="0"/>
        <w:rPr>
          <w:rFonts w:ascii="Arial" w:hAnsi="Arial" w:cs="Arial"/>
          <w:sz w:val="24"/>
        </w:rPr>
      </w:pPr>
      <w:r w:rsidRPr="001F536B">
        <w:rPr>
          <w:rFonts w:ascii="Arial" w:hAnsi="Arial" w:cs="Arial"/>
          <w:sz w:val="24"/>
        </w:rPr>
        <w:t>ul. Kolejowa 6,</w:t>
      </w:r>
    </w:p>
    <w:p w:rsidR="00805B83" w:rsidRPr="001F536B" w:rsidRDefault="00F24881" w:rsidP="00805B83">
      <w:pPr>
        <w:spacing w:after="0"/>
        <w:rPr>
          <w:rFonts w:ascii="Arial" w:hAnsi="Arial" w:cs="Arial"/>
          <w:sz w:val="24"/>
        </w:rPr>
      </w:pPr>
      <w:r w:rsidRPr="001F536B">
        <w:rPr>
          <w:rFonts w:ascii="Arial" w:hAnsi="Arial" w:cs="Arial"/>
          <w:sz w:val="24"/>
        </w:rPr>
        <w:t>38-700 Ustrzyki Dolne</w:t>
      </w:r>
    </w:p>
    <w:p w:rsidR="00664412" w:rsidRPr="001F536B" w:rsidRDefault="00664412" w:rsidP="0082306C">
      <w:pPr>
        <w:jc w:val="center"/>
        <w:rPr>
          <w:rFonts w:ascii="Arial" w:hAnsi="Arial" w:cs="Arial"/>
        </w:rPr>
      </w:pPr>
    </w:p>
    <w:p w:rsidR="00F219A8" w:rsidRPr="001F536B" w:rsidRDefault="00F74234" w:rsidP="00F74234">
      <w:pPr>
        <w:tabs>
          <w:tab w:val="left" w:pos="1073"/>
        </w:tabs>
        <w:rPr>
          <w:rFonts w:ascii="Arial" w:hAnsi="Arial" w:cs="Arial"/>
        </w:rPr>
      </w:pPr>
      <w:r w:rsidRPr="001F536B">
        <w:rPr>
          <w:rFonts w:ascii="Arial" w:hAnsi="Arial" w:cs="Arial"/>
        </w:rPr>
        <w:tab/>
      </w:r>
    </w:p>
    <w:p w:rsidR="00F232A5" w:rsidRPr="001F536B" w:rsidRDefault="00F232A5" w:rsidP="00F232A5">
      <w:pPr>
        <w:rPr>
          <w:rFonts w:ascii="Arial" w:hAnsi="Arial" w:cs="Arial"/>
          <w:sz w:val="24"/>
        </w:rPr>
      </w:pPr>
    </w:p>
    <w:p w:rsidR="006B02F1" w:rsidRPr="001F536B" w:rsidRDefault="006B02F1" w:rsidP="00F232A5">
      <w:pPr>
        <w:rPr>
          <w:rFonts w:ascii="Arial" w:hAnsi="Arial" w:cs="Arial"/>
          <w:sz w:val="24"/>
        </w:rPr>
      </w:pPr>
    </w:p>
    <w:p w:rsidR="00F219A8" w:rsidRPr="001F536B" w:rsidRDefault="00F219A8" w:rsidP="00915C20">
      <w:pPr>
        <w:rPr>
          <w:rFonts w:ascii="Arial" w:hAnsi="Arial" w:cs="Arial"/>
        </w:rPr>
      </w:pPr>
    </w:p>
    <w:p w:rsidR="00F232A5" w:rsidRPr="001F536B" w:rsidRDefault="00F232A5" w:rsidP="0082306C">
      <w:pPr>
        <w:jc w:val="center"/>
        <w:rPr>
          <w:rFonts w:ascii="Arial" w:hAnsi="Arial" w:cs="Arial"/>
        </w:rPr>
        <w:sectPr w:rsidR="00F232A5" w:rsidRPr="001F536B" w:rsidSect="00743F34">
          <w:headerReference w:type="default" r:id="rId8"/>
          <w:footerReference w:type="default" r:id="rId9"/>
          <w:headerReference w:type="first" r:id="rId10"/>
          <w:pgSz w:w="11906" w:h="16838"/>
          <w:pgMar w:top="953" w:right="1417" w:bottom="1417" w:left="1417" w:header="0" w:footer="708" w:gutter="0"/>
          <w:cols w:space="708"/>
          <w:titlePg/>
          <w:docGrid w:linePitch="360"/>
        </w:sectPr>
      </w:pPr>
    </w:p>
    <w:bookmarkStart w:id="0" w:name="_Toc419900882" w:displacedByCustomXml="next"/>
    <w:bookmarkStart w:id="1" w:name="_Toc419900339" w:displacedByCustomXml="next"/>
    <w:sdt>
      <w:sdtPr>
        <w:rPr>
          <w:rFonts w:asciiTheme="minorHAnsi" w:eastAsiaTheme="minorHAnsi" w:hAnsiTheme="minorHAnsi" w:cs="Arial"/>
          <w:b w:val="0"/>
          <w:sz w:val="22"/>
          <w:szCs w:val="22"/>
          <w:lang w:eastAsia="en-US"/>
        </w:rPr>
        <w:id w:val="82617040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93C9E" w:rsidRPr="001F536B" w:rsidRDefault="00793C9E">
          <w:pPr>
            <w:pStyle w:val="Nagwekspisutreci"/>
            <w:rPr>
              <w:rFonts w:cs="Arial"/>
            </w:rPr>
          </w:pPr>
          <w:r w:rsidRPr="001F536B">
            <w:rPr>
              <w:rFonts w:cs="Arial"/>
            </w:rPr>
            <w:t>Spis treści</w:t>
          </w:r>
        </w:p>
        <w:p w:rsidR="005D3B8A" w:rsidRPr="001F536B" w:rsidRDefault="00F00BC6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pl-PL"/>
            </w:rPr>
          </w:pPr>
          <w:r w:rsidRPr="00F00BC6">
            <w:rPr>
              <w:rFonts w:ascii="Arial" w:eastAsiaTheme="minorEastAsia" w:hAnsi="Arial" w:cs="Arial"/>
              <w:caps w:val="0"/>
              <w:sz w:val="20"/>
              <w:szCs w:val="20"/>
              <w:lang w:eastAsia="pl-PL"/>
            </w:rPr>
            <w:fldChar w:fldCharType="begin"/>
          </w:r>
          <w:r w:rsidR="00793C9E" w:rsidRPr="001F536B">
            <w:rPr>
              <w:rFonts w:ascii="Arial" w:eastAsiaTheme="minorEastAsia" w:hAnsi="Arial" w:cs="Arial"/>
              <w:lang w:eastAsia="pl-PL"/>
            </w:rPr>
            <w:instrText xml:space="preserve"> TOC \o "1-4" \h \z \u </w:instrText>
          </w:r>
          <w:r w:rsidRPr="00F00BC6">
            <w:rPr>
              <w:rFonts w:ascii="Arial" w:eastAsiaTheme="minorEastAsia" w:hAnsi="Arial" w:cs="Arial"/>
              <w:caps w:val="0"/>
              <w:sz w:val="20"/>
              <w:szCs w:val="20"/>
              <w:lang w:eastAsia="pl-PL"/>
            </w:rPr>
            <w:fldChar w:fldCharType="separate"/>
          </w:r>
          <w:hyperlink w:anchor="_Toc486414494" w:history="1">
            <w:r w:rsidR="005D3B8A" w:rsidRPr="001F536B">
              <w:rPr>
                <w:rStyle w:val="Hipercze"/>
                <w:color w:val="auto"/>
              </w:rPr>
              <w:t>1. Opis techniczny instalacji</w:t>
            </w:r>
            <w:r w:rsidR="005D3B8A" w:rsidRPr="001F536B">
              <w:rPr>
                <w:webHidden/>
              </w:rPr>
              <w:tab/>
            </w:r>
            <w:r w:rsidRPr="001F536B">
              <w:rPr>
                <w:webHidden/>
              </w:rPr>
              <w:fldChar w:fldCharType="begin"/>
            </w:r>
            <w:r w:rsidR="005D3B8A" w:rsidRPr="001F536B">
              <w:rPr>
                <w:webHidden/>
              </w:rPr>
              <w:instrText xml:space="preserve"> PAGEREF _Toc486414494 \h </w:instrText>
            </w:r>
            <w:r w:rsidRPr="001F536B">
              <w:rPr>
                <w:webHidden/>
              </w:rPr>
            </w:r>
            <w:r w:rsidRPr="001F536B">
              <w:rPr>
                <w:webHidden/>
              </w:rPr>
              <w:fldChar w:fldCharType="separate"/>
            </w:r>
            <w:r w:rsidR="005D3B8A" w:rsidRPr="001F536B">
              <w:rPr>
                <w:webHidden/>
              </w:rPr>
              <w:t>3</w:t>
            </w:r>
            <w:r w:rsidRPr="001F536B">
              <w:rPr>
                <w:webHidden/>
              </w:rPr>
              <w:fldChar w:fldCharType="end"/>
            </w:r>
          </w:hyperlink>
        </w:p>
        <w:p w:rsidR="005D3B8A" w:rsidRPr="001F536B" w:rsidRDefault="00F00BC6">
          <w:pPr>
            <w:pStyle w:val="Spistreci2"/>
            <w:tabs>
              <w:tab w:val="right" w:pos="920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86414495" w:history="1"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1.1. Przedmiot programu funkcjonalno-użytkowego</w:t>
            </w:r>
            <w:r w:rsidR="005D3B8A" w:rsidRPr="001F536B">
              <w:rPr>
                <w:noProof/>
                <w:webHidden/>
              </w:rPr>
              <w:tab/>
            </w:r>
            <w:r w:rsidRPr="001F536B">
              <w:rPr>
                <w:noProof/>
                <w:webHidden/>
              </w:rPr>
              <w:fldChar w:fldCharType="begin"/>
            </w:r>
            <w:r w:rsidR="005D3B8A" w:rsidRPr="001F536B">
              <w:rPr>
                <w:noProof/>
                <w:webHidden/>
              </w:rPr>
              <w:instrText xml:space="preserve"> PAGEREF _Toc486414495 \h </w:instrText>
            </w:r>
            <w:r w:rsidRPr="001F536B">
              <w:rPr>
                <w:noProof/>
                <w:webHidden/>
              </w:rPr>
            </w:r>
            <w:r w:rsidRPr="001F536B">
              <w:rPr>
                <w:noProof/>
                <w:webHidden/>
              </w:rPr>
              <w:fldChar w:fldCharType="separate"/>
            </w:r>
            <w:r w:rsidR="005D3B8A" w:rsidRPr="001F536B">
              <w:rPr>
                <w:noProof/>
                <w:webHidden/>
              </w:rPr>
              <w:t>3</w:t>
            </w:r>
            <w:r w:rsidRPr="001F536B">
              <w:rPr>
                <w:noProof/>
                <w:webHidden/>
              </w:rPr>
              <w:fldChar w:fldCharType="end"/>
            </w:r>
          </w:hyperlink>
        </w:p>
        <w:p w:rsidR="005D3B8A" w:rsidRPr="001F536B" w:rsidRDefault="00F00BC6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496" w:history="1"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1.1.1.</w:t>
            </w:r>
            <w:r w:rsidR="005D3B8A" w:rsidRPr="001F536B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Ogólny opis przedmiotu zamówienia</w:t>
            </w:r>
            <w:r w:rsidR="005D3B8A" w:rsidRPr="001F536B">
              <w:rPr>
                <w:noProof/>
                <w:webHidden/>
              </w:rPr>
              <w:tab/>
            </w:r>
            <w:r w:rsidRPr="001F536B">
              <w:rPr>
                <w:noProof/>
                <w:webHidden/>
              </w:rPr>
              <w:fldChar w:fldCharType="begin"/>
            </w:r>
            <w:r w:rsidR="005D3B8A" w:rsidRPr="001F536B">
              <w:rPr>
                <w:noProof/>
                <w:webHidden/>
              </w:rPr>
              <w:instrText xml:space="preserve"> PAGEREF _Toc486414496 \h </w:instrText>
            </w:r>
            <w:r w:rsidRPr="001F536B">
              <w:rPr>
                <w:noProof/>
                <w:webHidden/>
              </w:rPr>
            </w:r>
            <w:r w:rsidRPr="001F536B">
              <w:rPr>
                <w:noProof/>
                <w:webHidden/>
              </w:rPr>
              <w:fldChar w:fldCharType="separate"/>
            </w:r>
            <w:r w:rsidR="005D3B8A" w:rsidRPr="001F536B">
              <w:rPr>
                <w:noProof/>
                <w:webHidden/>
              </w:rPr>
              <w:t>3</w:t>
            </w:r>
            <w:r w:rsidRPr="001F536B">
              <w:rPr>
                <w:noProof/>
                <w:webHidden/>
              </w:rPr>
              <w:fldChar w:fldCharType="end"/>
            </w:r>
          </w:hyperlink>
        </w:p>
        <w:p w:rsidR="005D3B8A" w:rsidRPr="001F536B" w:rsidRDefault="00F00BC6">
          <w:pPr>
            <w:pStyle w:val="Spistreci2"/>
            <w:tabs>
              <w:tab w:val="left" w:pos="660"/>
              <w:tab w:val="right" w:pos="920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86414497" w:history="1"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1.2.</w:t>
            </w:r>
            <w:r w:rsidR="005D3B8A" w:rsidRPr="001F536B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Wymagania stawiane urządzeniom i usługom</w:t>
            </w:r>
            <w:r w:rsidR="005D3B8A" w:rsidRPr="001F536B">
              <w:rPr>
                <w:noProof/>
                <w:webHidden/>
              </w:rPr>
              <w:tab/>
            </w:r>
            <w:r w:rsidRPr="001F536B">
              <w:rPr>
                <w:noProof/>
                <w:webHidden/>
              </w:rPr>
              <w:fldChar w:fldCharType="begin"/>
            </w:r>
            <w:r w:rsidR="005D3B8A" w:rsidRPr="001F536B">
              <w:rPr>
                <w:noProof/>
                <w:webHidden/>
              </w:rPr>
              <w:instrText xml:space="preserve"> PAGEREF _Toc486414497 \h </w:instrText>
            </w:r>
            <w:r w:rsidRPr="001F536B">
              <w:rPr>
                <w:noProof/>
                <w:webHidden/>
              </w:rPr>
            </w:r>
            <w:r w:rsidRPr="001F536B">
              <w:rPr>
                <w:noProof/>
                <w:webHidden/>
              </w:rPr>
              <w:fldChar w:fldCharType="separate"/>
            </w:r>
            <w:r w:rsidR="005D3B8A" w:rsidRPr="001F536B">
              <w:rPr>
                <w:noProof/>
                <w:webHidden/>
              </w:rPr>
              <w:t>3</w:t>
            </w:r>
            <w:r w:rsidRPr="001F536B">
              <w:rPr>
                <w:noProof/>
                <w:webHidden/>
              </w:rPr>
              <w:fldChar w:fldCharType="end"/>
            </w:r>
          </w:hyperlink>
        </w:p>
        <w:p w:rsidR="005D3B8A" w:rsidRPr="001F536B" w:rsidRDefault="00F00BC6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498" w:history="1"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1.2.1.</w:t>
            </w:r>
            <w:r w:rsidR="005D3B8A" w:rsidRPr="001F536B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Panele fotowoltaiczne</w:t>
            </w:r>
            <w:r w:rsidR="005D3B8A" w:rsidRPr="001F536B">
              <w:rPr>
                <w:noProof/>
                <w:webHidden/>
              </w:rPr>
              <w:tab/>
            </w:r>
            <w:r w:rsidRPr="001F536B">
              <w:rPr>
                <w:noProof/>
                <w:webHidden/>
              </w:rPr>
              <w:fldChar w:fldCharType="begin"/>
            </w:r>
            <w:r w:rsidR="005D3B8A" w:rsidRPr="001F536B">
              <w:rPr>
                <w:noProof/>
                <w:webHidden/>
              </w:rPr>
              <w:instrText xml:space="preserve"> PAGEREF _Toc486414498 \h </w:instrText>
            </w:r>
            <w:r w:rsidRPr="001F536B">
              <w:rPr>
                <w:noProof/>
                <w:webHidden/>
              </w:rPr>
            </w:r>
            <w:r w:rsidRPr="001F536B">
              <w:rPr>
                <w:noProof/>
                <w:webHidden/>
              </w:rPr>
              <w:fldChar w:fldCharType="separate"/>
            </w:r>
            <w:r w:rsidR="005D3B8A" w:rsidRPr="001F536B">
              <w:rPr>
                <w:noProof/>
                <w:webHidden/>
              </w:rPr>
              <w:t>3</w:t>
            </w:r>
            <w:r w:rsidRPr="001F536B">
              <w:rPr>
                <w:noProof/>
                <w:webHidden/>
              </w:rPr>
              <w:fldChar w:fldCharType="end"/>
            </w:r>
          </w:hyperlink>
        </w:p>
        <w:p w:rsidR="005D3B8A" w:rsidRPr="001F536B" w:rsidRDefault="00F00BC6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499" w:history="1"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1.2.1.1.</w:t>
            </w:r>
            <w:r w:rsidR="005D3B8A" w:rsidRPr="001F536B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Wymogi dotyczące ogniw</w:t>
            </w:r>
            <w:r w:rsidR="005D3B8A" w:rsidRPr="001F536B">
              <w:rPr>
                <w:noProof/>
                <w:webHidden/>
              </w:rPr>
              <w:tab/>
            </w:r>
            <w:r w:rsidRPr="001F536B">
              <w:rPr>
                <w:noProof/>
                <w:webHidden/>
              </w:rPr>
              <w:fldChar w:fldCharType="begin"/>
            </w:r>
            <w:r w:rsidR="005D3B8A" w:rsidRPr="001F536B">
              <w:rPr>
                <w:noProof/>
                <w:webHidden/>
              </w:rPr>
              <w:instrText xml:space="preserve"> PAGEREF _Toc486414499 \h </w:instrText>
            </w:r>
            <w:r w:rsidRPr="001F536B">
              <w:rPr>
                <w:noProof/>
                <w:webHidden/>
              </w:rPr>
            </w:r>
            <w:r w:rsidRPr="001F536B">
              <w:rPr>
                <w:noProof/>
                <w:webHidden/>
              </w:rPr>
              <w:fldChar w:fldCharType="separate"/>
            </w:r>
            <w:r w:rsidR="005D3B8A" w:rsidRPr="001F536B">
              <w:rPr>
                <w:noProof/>
                <w:webHidden/>
              </w:rPr>
              <w:t>3</w:t>
            </w:r>
            <w:r w:rsidRPr="001F536B">
              <w:rPr>
                <w:noProof/>
                <w:webHidden/>
              </w:rPr>
              <w:fldChar w:fldCharType="end"/>
            </w:r>
          </w:hyperlink>
        </w:p>
        <w:p w:rsidR="005D3B8A" w:rsidRPr="001F536B" w:rsidRDefault="00F00BC6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0" w:history="1"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1.2.2.</w:t>
            </w:r>
            <w:r w:rsidR="005D3B8A" w:rsidRPr="001F536B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Posadowienie paneli</w:t>
            </w:r>
            <w:r w:rsidR="005D3B8A" w:rsidRPr="001F536B">
              <w:rPr>
                <w:noProof/>
                <w:webHidden/>
              </w:rPr>
              <w:tab/>
            </w:r>
            <w:r w:rsidRPr="001F536B">
              <w:rPr>
                <w:noProof/>
                <w:webHidden/>
              </w:rPr>
              <w:fldChar w:fldCharType="begin"/>
            </w:r>
            <w:r w:rsidR="005D3B8A" w:rsidRPr="001F536B">
              <w:rPr>
                <w:noProof/>
                <w:webHidden/>
              </w:rPr>
              <w:instrText xml:space="preserve"> PAGEREF _Toc486414500 \h </w:instrText>
            </w:r>
            <w:r w:rsidRPr="001F536B">
              <w:rPr>
                <w:noProof/>
                <w:webHidden/>
              </w:rPr>
            </w:r>
            <w:r w:rsidRPr="001F536B">
              <w:rPr>
                <w:noProof/>
                <w:webHidden/>
              </w:rPr>
              <w:fldChar w:fldCharType="separate"/>
            </w:r>
            <w:r w:rsidR="005D3B8A" w:rsidRPr="001F536B">
              <w:rPr>
                <w:noProof/>
                <w:webHidden/>
              </w:rPr>
              <w:t>4</w:t>
            </w:r>
            <w:r w:rsidRPr="001F536B">
              <w:rPr>
                <w:noProof/>
                <w:webHidden/>
              </w:rPr>
              <w:fldChar w:fldCharType="end"/>
            </w:r>
          </w:hyperlink>
        </w:p>
        <w:p w:rsidR="005D3B8A" w:rsidRPr="001F536B" w:rsidRDefault="00F00BC6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1" w:history="1"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1.2.3.</w:t>
            </w:r>
            <w:r w:rsidR="005D3B8A" w:rsidRPr="001F536B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Inwertery</w:t>
            </w:r>
            <w:r w:rsidR="005D3B8A" w:rsidRPr="001F536B">
              <w:rPr>
                <w:noProof/>
                <w:webHidden/>
              </w:rPr>
              <w:tab/>
            </w:r>
            <w:r w:rsidRPr="001F536B">
              <w:rPr>
                <w:noProof/>
                <w:webHidden/>
              </w:rPr>
              <w:fldChar w:fldCharType="begin"/>
            </w:r>
            <w:r w:rsidR="005D3B8A" w:rsidRPr="001F536B">
              <w:rPr>
                <w:noProof/>
                <w:webHidden/>
              </w:rPr>
              <w:instrText xml:space="preserve"> PAGEREF _Toc486414501 \h </w:instrText>
            </w:r>
            <w:r w:rsidRPr="001F536B">
              <w:rPr>
                <w:noProof/>
                <w:webHidden/>
              </w:rPr>
            </w:r>
            <w:r w:rsidRPr="001F536B">
              <w:rPr>
                <w:noProof/>
                <w:webHidden/>
              </w:rPr>
              <w:fldChar w:fldCharType="separate"/>
            </w:r>
            <w:r w:rsidR="005D3B8A" w:rsidRPr="001F536B">
              <w:rPr>
                <w:noProof/>
                <w:webHidden/>
              </w:rPr>
              <w:t>4</w:t>
            </w:r>
            <w:r w:rsidRPr="001F536B">
              <w:rPr>
                <w:noProof/>
                <w:webHidden/>
              </w:rPr>
              <w:fldChar w:fldCharType="end"/>
            </w:r>
          </w:hyperlink>
        </w:p>
        <w:p w:rsidR="005D3B8A" w:rsidRPr="001F536B" w:rsidRDefault="00F00BC6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2" w:history="1"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1.2.3.1.</w:t>
            </w:r>
            <w:r w:rsidR="005D3B8A" w:rsidRPr="001F536B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Informacje ogólne</w:t>
            </w:r>
            <w:r w:rsidR="005D3B8A" w:rsidRPr="001F536B">
              <w:rPr>
                <w:noProof/>
                <w:webHidden/>
              </w:rPr>
              <w:tab/>
            </w:r>
            <w:r w:rsidRPr="001F536B">
              <w:rPr>
                <w:noProof/>
                <w:webHidden/>
              </w:rPr>
              <w:fldChar w:fldCharType="begin"/>
            </w:r>
            <w:r w:rsidR="005D3B8A" w:rsidRPr="001F536B">
              <w:rPr>
                <w:noProof/>
                <w:webHidden/>
              </w:rPr>
              <w:instrText xml:space="preserve"> PAGEREF _Toc486414502 \h </w:instrText>
            </w:r>
            <w:r w:rsidRPr="001F536B">
              <w:rPr>
                <w:noProof/>
                <w:webHidden/>
              </w:rPr>
            </w:r>
            <w:r w:rsidRPr="001F536B">
              <w:rPr>
                <w:noProof/>
                <w:webHidden/>
              </w:rPr>
              <w:fldChar w:fldCharType="separate"/>
            </w:r>
            <w:r w:rsidR="005D3B8A" w:rsidRPr="001F536B">
              <w:rPr>
                <w:noProof/>
                <w:webHidden/>
              </w:rPr>
              <w:t>4</w:t>
            </w:r>
            <w:r w:rsidRPr="001F536B">
              <w:rPr>
                <w:noProof/>
                <w:webHidden/>
              </w:rPr>
              <w:fldChar w:fldCharType="end"/>
            </w:r>
          </w:hyperlink>
        </w:p>
        <w:p w:rsidR="005D3B8A" w:rsidRPr="001F536B" w:rsidRDefault="00F00BC6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3" w:history="1"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1.2.3.2.</w:t>
            </w:r>
            <w:r w:rsidR="005D3B8A" w:rsidRPr="001F536B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Wymogi dotyczące inwerterów:</w:t>
            </w:r>
            <w:r w:rsidR="005D3B8A" w:rsidRPr="001F536B">
              <w:rPr>
                <w:noProof/>
                <w:webHidden/>
              </w:rPr>
              <w:tab/>
            </w:r>
            <w:r w:rsidRPr="001F536B">
              <w:rPr>
                <w:noProof/>
                <w:webHidden/>
              </w:rPr>
              <w:fldChar w:fldCharType="begin"/>
            </w:r>
            <w:r w:rsidR="005D3B8A" w:rsidRPr="001F536B">
              <w:rPr>
                <w:noProof/>
                <w:webHidden/>
              </w:rPr>
              <w:instrText xml:space="preserve"> PAGEREF _Toc486414503 \h </w:instrText>
            </w:r>
            <w:r w:rsidRPr="001F536B">
              <w:rPr>
                <w:noProof/>
                <w:webHidden/>
              </w:rPr>
            </w:r>
            <w:r w:rsidRPr="001F536B">
              <w:rPr>
                <w:noProof/>
                <w:webHidden/>
              </w:rPr>
              <w:fldChar w:fldCharType="separate"/>
            </w:r>
            <w:r w:rsidR="005D3B8A" w:rsidRPr="001F536B">
              <w:rPr>
                <w:noProof/>
                <w:webHidden/>
              </w:rPr>
              <w:t>4</w:t>
            </w:r>
            <w:r w:rsidRPr="001F536B">
              <w:rPr>
                <w:noProof/>
                <w:webHidden/>
              </w:rPr>
              <w:fldChar w:fldCharType="end"/>
            </w:r>
          </w:hyperlink>
        </w:p>
        <w:p w:rsidR="005D3B8A" w:rsidRPr="001F536B" w:rsidRDefault="00F00BC6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4" w:history="1"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1.2.4.</w:t>
            </w:r>
            <w:r w:rsidR="005D3B8A" w:rsidRPr="001F536B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Okablowanie</w:t>
            </w:r>
            <w:r w:rsidR="005D3B8A" w:rsidRPr="001F536B">
              <w:rPr>
                <w:noProof/>
                <w:webHidden/>
              </w:rPr>
              <w:tab/>
            </w:r>
            <w:r w:rsidRPr="001F536B">
              <w:rPr>
                <w:noProof/>
                <w:webHidden/>
              </w:rPr>
              <w:fldChar w:fldCharType="begin"/>
            </w:r>
            <w:r w:rsidR="005D3B8A" w:rsidRPr="001F536B">
              <w:rPr>
                <w:noProof/>
                <w:webHidden/>
              </w:rPr>
              <w:instrText xml:space="preserve"> PAGEREF _Toc486414504 \h </w:instrText>
            </w:r>
            <w:r w:rsidRPr="001F536B">
              <w:rPr>
                <w:noProof/>
                <w:webHidden/>
              </w:rPr>
            </w:r>
            <w:r w:rsidRPr="001F536B">
              <w:rPr>
                <w:noProof/>
                <w:webHidden/>
              </w:rPr>
              <w:fldChar w:fldCharType="separate"/>
            </w:r>
            <w:r w:rsidR="005D3B8A" w:rsidRPr="001F536B">
              <w:rPr>
                <w:noProof/>
                <w:webHidden/>
              </w:rPr>
              <w:t>4</w:t>
            </w:r>
            <w:r w:rsidRPr="001F536B">
              <w:rPr>
                <w:noProof/>
                <w:webHidden/>
              </w:rPr>
              <w:fldChar w:fldCharType="end"/>
            </w:r>
          </w:hyperlink>
        </w:p>
        <w:p w:rsidR="005D3B8A" w:rsidRPr="001F536B" w:rsidRDefault="00F00BC6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5" w:history="1"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1.2.4.1.</w:t>
            </w:r>
            <w:r w:rsidR="005D3B8A" w:rsidRPr="001F536B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Informacje ogólne</w:t>
            </w:r>
            <w:r w:rsidR="005D3B8A" w:rsidRPr="001F536B">
              <w:rPr>
                <w:noProof/>
                <w:webHidden/>
              </w:rPr>
              <w:tab/>
            </w:r>
            <w:r w:rsidRPr="001F536B">
              <w:rPr>
                <w:noProof/>
                <w:webHidden/>
              </w:rPr>
              <w:fldChar w:fldCharType="begin"/>
            </w:r>
            <w:r w:rsidR="005D3B8A" w:rsidRPr="001F536B">
              <w:rPr>
                <w:noProof/>
                <w:webHidden/>
              </w:rPr>
              <w:instrText xml:space="preserve"> PAGEREF _Toc486414505 \h </w:instrText>
            </w:r>
            <w:r w:rsidRPr="001F536B">
              <w:rPr>
                <w:noProof/>
                <w:webHidden/>
              </w:rPr>
            </w:r>
            <w:r w:rsidRPr="001F536B">
              <w:rPr>
                <w:noProof/>
                <w:webHidden/>
              </w:rPr>
              <w:fldChar w:fldCharType="separate"/>
            </w:r>
            <w:r w:rsidR="005D3B8A" w:rsidRPr="001F536B">
              <w:rPr>
                <w:noProof/>
                <w:webHidden/>
              </w:rPr>
              <w:t>4</w:t>
            </w:r>
            <w:r w:rsidRPr="001F536B">
              <w:rPr>
                <w:noProof/>
                <w:webHidden/>
              </w:rPr>
              <w:fldChar w:fldCharType="end"/>
            </w:r>
          </w:hyperlink>
        </w:p>
        <w:p w:rsidR="005D3B8A" w:rsidRPr="001F536B" w:rsidRDefault="00F00BC6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6" w:history="1"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1.2.4.2.</w:t>
            </w:r>
            <w:r w:rsidR="005D3B8A" w:rsidRPr="001F536B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Wymogi dotyczące okablowania:</w:t>
            </w:r>
            <w:r w:rsidR="005D3B8A" w:rsidRPr="001F536B">
              <w:rPr>
                <w:noProof/>
                <w:webHidden/>
              </w:rPr>
              <w:tab/>
            </w:r>
            <w:r w:rsidRPr="001F536B">
              <w:rPr>
                <w:noProof/>
                <w:webHidden/>
              </w:rPr>
              <w:fldChar w:fldCharType="begin"/>
            </w:r>
            <w:r w:rsidR="005D3B8A" w:rsidRPr="001F536B">
              <w:rPr>
                <w:noProof/>
                <w:webHidden/>
              </w:rPr>
              <w:instrText xml:space="preserve"> PAGEREF _Toc486414506 \h </w:instrText>
            </w:r>
            <w:r w:rsidRPr="001F536B">
              <w:rPr>
                <w:noProof/>
                <w:webHidden/>
              </w:rPr>
            </w:r>
            <w:r w:rsidRPr="001F536B">
              <w:rPr>
                <w:noProof/>
                <w:webHidden/>
              </w:rPr>
              <w:fldChar w:fldCharType="separate"/>
            </w:r>
            <w:r w:rsidR="005D3B8A" w:rsidRPr="001F536B">
              <w:rPr>
                <w:noProof/>
                <w:webHidden/>
              </w:rPr>
              <w:t>5</w:t>
            </w:r>
            <w:r w:rsidRPr="001F536B">
              <w:rPr>
                <w:noProof/>
                <w:webHidden/>
              </w:rPr>
              <w:fldChar w:fldCharType="end"/>
            </w:r>
          </w:hyperlink>
        </w:p>
        <w:p w:rsidR="005D3B8A" w:rsidRPr="001F536B" w:rsidRDefault="00F00BC6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7" w:history="1"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1.2.5.</w:t>
            </w:r>
            <w:r w:rsidR="005D3B8A" w:rsidRPr="001F536B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Konektory MC4</w:t>
            </w:r>
            <w:r w:rsidR="005D3B8A" w:rsidRPr="001F536B">
              <w:rPr>
                <w:noProof/>
                <w:webHidden/>
              </w:rPr>
              <w:tab/>
            </w:r>
            <w:r w:rsidRPr="001F536B">
              <w:rPr>
                <w:noProof/>
                <w:webHidden/>
              </w:rPr>
              <w:fldChar w:fldCharType="begin"/>
            </w:r>
            <w:r w:rsidR="005D3B8A" w:rsidRPr="001F536B">
              <w:rPr>
                <w:noProof/>
                <w:webHidden/>
              </w:rPr>
              <w:instrText xml:space="preserve"> PAGEREF _Toc486414507 \h </w:instrText>
            </w:r>
            <w:r w:rsidRPr="001F536B">
              <w:rPr>
                <w:noProof/>
                <w:webHidden/>
              </w:rPr>
            </w:r>
            <w:r w:rsidRPr="001F536B">
              <w:rPr>
                <w:noProof/>
                <w:webHidden/>
              </w:rPr>
              <w:fldChar w:fldCharType="separate"/>
            </w:r>
            <w:r w:rsidR="005D3B8A" w:rsidRPr="001F536B">
              <w:rPr>
                <w:noProof/>
                <w:webHidden/>
              </w:rPr>
              <w:t>5</w:t>
            </w:r>
            <w:r w:rsidRPr="001F536B">
              <w:rPr>
                <w:noProof/>
                <w:webHidden/>
              </w:rPr>
              <w:fldChar w:fldCharType="end"/>
            </w:r>
          </w:hyperlink>
        </w:p>
        <w:p w:rsidR="005D3B8A" w:rsidRPr="001F536B" w:rsidRDefault="00F00BC6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8" w:history="1"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1.2.6.</w:t>
            </w:r>
            <w:r w:rsidR="005D3B8A" w:rsidRPr="001F536B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Ochrona przeciwporażeniowa i przepięciowa</w:t>
            </w:r>
            <w:r w:rsidR="005D3B8A" w:rsidRPr="001F536B">
              <w:rPr>
                <w:noProof/>
                <w:webHidden/>
              </w:rPr>
              <w:tab/>
            </w:r>
            <w:r w:rsidRPr="001F536B">
              <w:rPr>
                <w:noProof/>
                <w:webHidden/>
              </w:rPr>
              <w:fldChar w:fldCharType="begin"/>
            </w:r>
            <w:r w:rsidR="005D3B8A" w:rsidRPr="001F536B">
              <w:rPr>
                <w:noProof/>
                <w:webHidden/>
              </w:rPr>
              <w:instrText xml:space="preserve"> PAGEREF _Toc486414508 \h </w:instrText>
            </w:r>
            <w:r w:rsidRPr="001F536B">
              <w:rPr>
                <w:noProof/>
                <w:webHidden/>
              </w:rPr>
            </w:r>
            <w:r w:rsidRPr="001F536B">
              <w:rPr>
                <w:noProof/>
                <w:webHidden/>
              </w:rPr>
              <w:fldChar w:fldCharType="separate"/>
            </w:r>
            <w:r w:rsidR="005D3B8A" w:rsidRPr="001F536B">
              <w:rPr>
                <w:noProof/>
                <w:webHidden/>
              </w:rPr>
              <w:t>5</w:t>
            </w:r>
            <w:r w:rsidRPr="001F536B">
              <w:rPr>
                <w:noProof/>
                <w:webHidden/>
              </w:rPr>
              <w:fldChar w:fldCharType="end"/>
            </w:r>
          </w:hyperlink>
        </w:p>
        <w:p w:rsidR="005D3B8A" w:rsidRPr="001F536B" w:rsidRDefault="00F00BC6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9" w:history="1"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1.2.7.</w:t>
            </w:r>
            <w:r w:rsidR="005D3B8A" w:rsidRPr="001F536B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Wizualizacja i komunikacja</w:t>
            </w:r>
            <w:r w:rsidR="005D3B8A" w:rsidRPr="001F536B">
              <w:rPr>
                <w:noProof/>
                <w:webHidden/>
              </w:rPr>
              <w:tab/>
            </w:r>
            <w:r w:rsidRPr="001F536B">
              <w:rPr>
                <w:noProof/>
                <w:webHidden/>
              </w:rPr>
              <w:fldChar w:fldCharType="begin"/>
            </w:r>
            <w:r w:rsidR="005D3B8A" w:rsidRPr="001F536B">
              <w:rPr>
                <w:noProof/>
                <w:webHidden/>
              </w:rPr>
              <w:instrText xml:space="preserve"> PAGEREF _Toc486414509 \h </w:instrText>
            </w:r>
            <w:r w:rsidRPr="001F536B">
              <w:rPr>
                <w:noProof/>
                <w:webHidden/>
              </w:rPr>
            </w:r>
            <w:r w:rsidRPr="001F536B">
              <w:rPr>
                <w:noProof/>
                <w:webHidden/>
              </w:rPr>
              <w:fldChar w:fldCharType="separate"/>
            </w:r>
            <w:r w:rsidR="005D3B8A" w:rsidRPr="001F536B">
              <w:rPr>
                <w:noProof/>
                <w:webHidden/>
              </w:rPr>
              <w:t>5</w:t>
            </w:r>
            <w:r w:rsidRPr="001F536B">
              <w:rPr>
                <w:noProof/>
                <w:webHidden/>
              </w:rPr>
              <w:fldChar w:fldCharType="end"/>
            </w:r>
          </w:hyperlink>
        </w:p>
        <w:p w:rsidR="005D3B8A" w:rsidRPr="001F536B" w:rsidRDefault="00F00BC6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10" w:history="1"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1.2.7.1.</w:t>
            </w:r>
            <w:r w:rsidR="005D3B8A" w:rsidRPr="001F536B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Informacje ogólne</w:t>
            </w:r>
            <w:r w:rsidR="005D3B8A" w:rsidRPr="001F536B">
              <w:rPr>
                <w:noProof/>
                <w:webHidden/>
              </w:rPr>
              <w:tab/>
            </w:r>
            <w:r w:rsidRPr="001F536B">
              <w:rPr>
                <w:noProof/>
                <w:webHidden/>
              </w:rPr>
              <w:fldChar w:fldCharType="begin"/>
            </w:r>
            <w:r w:rsidR="005D3B8A" w:rsidRPr="001F536B">
              <w:rPr>
                <w:noProof/>
                <w:webHidden/>
              </w:rPr>
              <w:instrText xml:space="preserve"> PAGEREF _Toc486414510 \h </w:instrText>
            </w:r>
            <w:r w:rsidRPr="001F536B">
              <w:rPr>
                <w:noProof/>
                <w:webHidden/>
              </w:rPr>
            </w:r>
            <w:r w:rsidRPr="001F536B">
              <w:rPr>
                <w:noProof/>
                <w:webHidden/>
              </w:rPr>
              <w:fldChar w:fldCharType="separate"/>
            </w:r>
            <w:r w:rsidR="005D3B8A" w:rsidRPr="001F536B">
              <w:rPr>
                <w:noProof/>
                <w:webHidden/>
              </w:rPr>
              <w:t>5</w:t>
            </w:r>
            <w:r w:rsidRPr="001F536B">
              <w:rPr>
                <w:noProof/>
                <w:webHidden/>
              </w:rPr>
              <w:fldChar w:fldCharType="end"/>
            </w:r>
          </w:hyperlink>
        </w:p>
        <w:p w:rsidR="005D3B8A" w:rsidRPr="001F536B" w:rsidRDefault="00F00BC6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11" w:history="1"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1.2.8.</w:t>
            </w:r>
            <w:r w:rsidR="005D3B8A" w:rsidRPr="001F536B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Rozdzielnia nN</w:t>
            </w:r>
            <w:r w:rsidR="005D3B8A" w:rsidRPr="001F536B">
              <w:rPr>
                <w:noProof/>
                <w:webHidden/>
              </w:rPr>
              <w:tab/>
            </w:r>
            <w:r w:rsidRPr="001F536B">
              <w:rPr>
                <w:noProof/>
                <w:webHidden/>
              </w:rPr>
              <w:fldChar w:fldCharType="begin"/>
            </w:r>
            <w:r w:rsidR="005D3B8A" w:rsidRPr="001F536B">
              <w:rPr>
                <w:noProof/>
                <w:webHidden/>
              </w:rPr>
              <w:instrText xml:space="preserve"> PAGEREF _Toc486414511 \h </w:instrText>
            </w:r>
            <w:r w:rsidRPr="001F536B">
              <w:rPr>
                <w:noProof/>
                <w:webHidden/>
              </w:rPr>
            </w:r>
            <w:r w:rsidRPr="001F536B">
              <w:rPr>
                <w:noProof/>
                <w:webHidden/>
              </w:rPr>
              <w:fldChar w:fldCharType="separate"/>
            </w:r>
            <w:r w:rsidR="005D3B8A" w:rsidRPr="001F536B">
              <w:rPr>
                <w:noProof/>
                <w:webHidden/>
              </w:rPr>
              <w:t>5</w:t>
            </w:r>
            <w:r w:rsidRPr="001F536B">
              <w:rPr>
                <w:noProof/>
                <w:webHidden/>
              </w:rPr>
              <w:fldChar w:fldCharType="end"/>
            </w:r>
          </w:hyperlink>
        </w:p>
        <w:p w:rsidR="005D3B8A" w:rsidRPr="001F536B" w:rsidRDefault="00F00BC6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12" w:history="1"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1.2.9.</w:t>
            </w:r>
            <w:r w:rsidR="005D3B8A" w:rsidRPr="001F536B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1F536B">
              <w:rPr>
                <w:rStyle w:val="Hipercze"/>
                <w:rFonts w:ascii="Arial" w:hAnsi="Arial" w:cs="Arial"/>
                <w:noProof/>
                <w:color w:val="auto"/>
              </w:rPr>
              <w:t>Liczniki energii</w:t>
            </w:r>
            <w:r w:rsidR="005D3B8A" w:rsidRPr="001F536B">
              <w:rPr>
                <w:noProof/>
                <w:webHidden/>
              </w:rPr>
              <w:tab/>
            </w:r>
            <w:r w:rsidRPr="001F536B">
              <w:rPr>
                <w:noProof/>
                <w:webHidden/>
              </w:rPr>
              <w:fldChar w:fldCharType="begin"/>
            </w:r>
            <w:r w:rsidR="005D3B8A" w:rsidRPr="001F536B">
              <w:rPr>
                <w:noProof/>
                <w:webHidden/>
              </w:rPr>
              <w:instrText xml:space="preserve"> PAGEREF _Toc486414512 \h </w:instrText>
            </w:r>
            <w:r w:rsidRPr="001F536B">
              <w:rPr>
                <w:noProof/>
                <w:webHidden/>
              </w:rPr>
            </w:r>
            <w:r w:rsidRPr="001F536B">
              <w:rPr>
                <w:noProof/>
                <w:webHidden/>
              </w:rPr>
              <w:fldChar w:fldCharType="separate"/>
            </w:r>
            <w:r w:rsidR="005D3B8A" w:rsidRPr="001F536B">
              <w:rPr>
                <w:noProof/>
                <w:webHidden/>
              </w:rPr>
              <w:t>6</w:t>
            </w:r>
            <w:r w:rsidRPr="001F536B">
              <w:rPr>
                <w:noProof/>
                <w:webHidden/>
              </w:rPr>
              <w:fldChar w:fldCharType="end"/>
            </w:r>
          </w:hyperlink>
        </w:p>
        <w:p w:rsidR="00793C9E" w:rsidRPr="001F536B" w:rsidRDefault="00F00BC6">
          <w:pPr>
            <w:rPr>
              <w:rFonts w:ascii="Arial" w:hAnsi="Arial" w:cs="Arial"/>
            </w:rPr>
          </w:pPr>
          <w:r w:rsidRPr="001F536B">
            <w:rPr>
              <w:rFonts w:ascii="Arial" w:eastAsiaTheme="minorEastAsia" w:hAnsi="Arial" w:cs="Arial"/>
              <w:b/>
              <w:bCs/>
              <w:caps/>
              <w:sz w:val="24"/>
              <w:szCs w:val="24"/>
              <w:lang w:eastAsia="pl-PL"/>
            </w:rPr>
            <w:fldChar w:fldCharType="end"/>
          </w:r>
        </w:p>
      </w:sdtContent>
    </w:sdt>
    <w:p w:rsidR="0049368B" w:rsidRPr="001F536B" w:rsidRDefault="0049368B" w:rsidP="00837611">
      <w:pPr>
        <w:pStyle w:val="Spistreci1"/>
        <w:rPr>
          <w:rFonts w:ascii="Arial" w:hAnsi="Arial" w:cs="Arial"/>
        </w:rPr>
        <w:sectPr w:rsidR="0049368B" w:rsidRPr="001F536B" w:rsidSect="000B748A">
          <w:pgSz w:w="11906" w:h="16838"/>
          <w:pgMar w:top="1418" w:right="1276" w:bottom="1418" w:left="1418" w:header="0" w:footer="709" w:gutter="0"/>
          <w:cols w:space="708"/>
          <w:docGrid w:linePitch="360"/>
        </w:sectPr>
      </w:pPr>
    </w:p>
    <w:p w:rsidR="003C4B52" w:rsidRPr="001F536B" w:rsidRDefault="005D3B8A" w:rsidP="005D3B8A">
      <w:pPr>
        <w:pStyle w:val="Nagwek1"/>
        <w:rPr>
          <w:rFonts w:cs="Arial"/>
          <w:b w:val="0"/>
          <w:sz w:val="22"/>
          <w:szCs w:val="22"/>
        </w:rPr>
      </w:pPr>
      <w:bookmarkStart w:id="2" w:name="_Toc486414494"/>
      <w:bookmarkEnd w:id="1"/>
      <w:bookmarkEnd w:id="0"/>
      <w:r w:rsidRPr="001F536B">
        <w:lastRenderedPageBreak/>
        <w:t>1. Opis techniczny instalacji</w:t>
      </w:r>
      <w:bookmarkEnd w:id="2"/>
      <w:r w:rsidRPr="001F536B">
        <w:rPr>
          <w:rFonts w:cs="Arial"/>
          <w:b w:val="0"/>
          <w:sz w:val="22"/>
          <w:szCs w:val="22"/>
        </w:rPr>
        <w:t xml:space="preserve"> </w:t>
      </w:r>
    </w:p>
    <w:p w:rsidR="003C4B52" w:rsidRPr="001F536B" w:rsidRDefault="00A540BF" w:rsidP="006B02F1">
      <w:pPr>
        <w:pStyle w:val="Nagwek2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3" w:name="_Toc419900340"/>
      <w:bookmarkStart w:id="4" w:name="_Toc419900883"/>
      <w:bookmarkStart w:id="5" w:name="_Toc486414495"/>
      <w:r w:rsidRPr="001F536B">
        <w:rPr>
          <w:rFonts w:ascii="Arial" w:hAnsi="Arial" w:cs="Arial"/>
          <w:color w:val="auto"/>
          <w:sz w:val="22"/>
          <w:szCs w:val="22"/>
        </w:rPr>
        <w:t>1.1.</w:t>
      </w:r>
      <w:r w:rsidR="00DA6BDE" w:rsidRPr="001F536B">
        <w:rPr>
          <w:rFonts w:ascii="Arial" w:hAnsi="Arial" w:cs="Arial"/>
          <w:color w:val="auto"/>
          <w:sz w:val="22"/>
          <w:szCs w:val="22"/>
        </w:rPr>
        <w:t xml:space="preserve"> </w:t>
      </w:r>
      <w:r w:rsidR="003C4B52" w:rsidRPr="001F536B">
        <w:rPr>
          <w:rFonts w:ascii="Arial" w:hAnsi="Arial" w:cs="Arial"/>
          <w:b/>
          <w:color w:val="auto"/>
          <w:sz w:val="22"/>
          <w:szCs w:val="22"/>
        </w:rPr>
        <w:t xml:space="preserve">Przedmiot </w:t>
      </w:r>
      <w:bookmarkEnd w:id="3"/>
      <w:bookmarkEnd w:id="4"/>
      <w:bookmarkEnd w:id="5"/>
      <w:r w:rsidR="005C6760" w:rsidRPr="001F536B">
        <w:rPr>
          <w:rFonts w:ascii="Arial" w:hAnsi="Arial" w:cs="Arial"/>
          <w:b/>
          <w:color w:val="auto"/>
          <w:sz w:val="22"/>
          <w:szCs w:val="22"/>
        </w:rPr>
        <w:t>opracowania</w:t>
      </w:r>
    </w:p>
    <w:p w:rsidR="003C4B52" w:rsidRPr="001F536B" w:rsidRDefault="003C4B52" w:rsidP="006B02F1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Przedmiotem opracowania </w:t>
      </w:r>
      <w:r w:rsidR="006F129D" w:rsidRPr="001F536B">
        <w:rPr>
          <w:rFonts w:ascii="Arial" w:hAnsi="Arial" w:cs="Arial"/>
        </w:rPr>
        <w:t>są wymagania</w:t>
      </w:r>
      <w:r w:rsidRPr="001F536B">
        <w:rPr>
          <w:rFonts w:ascii="Arial" w:hAnsi="Arial" w:cs="Arial"/>
        </w:rPr>
        <w:t xml:space="preserve"> w zakresie wykonania dokumentacji projektowej i prac mających na celu montaż i eksploatację elektrowni fotowoltaiczn</w:t>
      </w:r>
      <w:r w:rsidR="006B02F1" w:rsidRPr="001F536B">
        <w:rPr>
          <w:rFonts w:ascii="Arial" w:hAnsi="Arial" w:cs="Arial"/>
        </w:rPr>
        <w:t>ej</w:t>
      </w:r>
      <w:r w:rsidRPr="001F536B">
        <w:rPr>
          <w:rFonts w:ascii="Arial" w:hAnsi="Arial" w:cs="Arial"/>
        </w:rPr>
        <w:t xml:space="preserve"> o moc</w:t>
      </w:r>
      <w:r w:rsidR="00CE34D7" w:rsidRPr="001F536B">
        <w:rPr>
          <w:rFonts w:ascii="Arial" w:hAnsi="Arial" w:cs="Arial"/>
        </w:rPr>
        <w:t xml:space="preserve">y </w:t>
      </w:r>
      <w:r w:rsidR="00830381">
        <w:rPr>
          <w:rFonts w:ascii="Arial" w:hAnsi="Arial" w:cs="Arial"/>
        </w:rPr>
        <w:t>20,475</w:t>
      </w:r>
      <w:r w:rsidR="006B02F1" w:rsidRPr="001F536B">
        <w:rPr>
          <w:rFonts w:ascii="Arial" w:hAnsi="Arial" w:cs="Arial"/>
        </w:rPr>
        <w:t xml:space="preserve"> </w:t>
      </w:r>
      <w:proofErr w:type="spellStart"/>
      <w:r w:rsidR="006B02F1" w:rsidRPr="001F536B">
        <w:rPr>
          <w:rFonts w:ascii="Arial" w:hAnsi="Arial" w:cs="Arial"/>
        </w:rPr>
        <w:t>kWp</w:t>
      </w:r>
      <w:proofErr w:type="spellEnd"/>
      <w:r w:rsidR="00D15C65" w:rsidRPr="001F536B">
        <w:rPr>
          <w:rFonts w:ascii="Arial" w:hAnsi="Arial" w:cs="Arial"/>
        </w:rPr>
        <w:t xml:space="preserve"> </w:t>
      </w:r>
      <w:r w:rsidR="00243350" w:rsidRPr="001F536B">
        <w:rPr>
          <w:rFonts w:ascii="Arial" w:hAnsi="Arial" w:cs="Arial"/>
        </w:rPr>
        <w:t>planowanej do lokalizacji</w:t>
      </w:r>
      <w:r w:rsidR="00300830" w:rsidRPr="001F536B">
        <w:rPr>
          <w:rFonts w:ascii="Arial" w:hAnsi="Arial" w:cs="Arial"/>
        </w:rPr>
        <w:t xml:space="preserve"> na dach</w:t>
      </w:r>
      <w:r w:rsidR="000442CE" w:rsidRPr="001F536B">
        <w:rPr>
          <w:rFonts w:ascii="Arial" w:hAnsi="Arial" w:cs="Arial"/>
        </w:rPr>
        <w:t>u</w:t>
      </w:r>
      <w:r w:rsidR="00300830" w:rsidRPr="001F536B">
        <w:rPr>
          <w:rFonts w:ascii="Arial" w:hAnsi="Arial" w:cs="Arial"/>
        </w:rPr>
        <w:t xml:space="preserve"> </w:t>
      </w:r>
      <w:r w:rsidR="007D66D5" w:rsidRPr="001F536B">
        <w:rPr>
          <w:rFonts w:ascii="Arial" w:hAnsi="Arial" w:cs="Arial"/>
        </w:rPr>
        <w:t>budynk</w:t>
      </w:r>
      <w:r w:rsidR="002261A5" w:rsidRPr="001F536B">
        <w:rPr>
          <w:rFonts w:ascii="Arial" w:hAnsi="Arial" w:cs="Arial"/>
        </w:rPr>
        <w:t>u</w:t>
      </w:r>
      <w:r w:rsidR="00CE34D7" w:rsidRPr="001F536B">
        <w:rPr>
          <w:rFonts w:ascii="Arial" w:hAnsi="Arial" w:cs="Arial"/>
        </w:rPr>
        <w:t xml:space="preserve"> magazynowo produkcyjnego</w:t>
      </w:r>
      <w:r w:rsidR="002261A5" w:rsidRPr="001F536B">
        <w:rPr>
          <w:rFonts w:ascii="Arial" w:hAnsi="Arial" w:cs="Arial"/>
        </w:rPr>
        <w:t xml:space="preserve"> należąc</w:t>
      </w:r>
      <w:r w:rsidR="000442CE" w:rsidRPr="001F536B">
        <w:rPr>
          <w:rFonts w:ascii="Arial" w:hAnsi="Arial" w:cs="Arial"/>
        </w:rPr>
        <w:t>ego</w:t>
      </w:r>
      <w:r w:rsidR="00300830" w:rsidRPr="001F536B">
        <w:rPr>
          <w:rFonts w:ascii="Arial" w:hAnsi="Arial" w:cs="Arial"/>
        </w:rPr>
        <w:t xml:space="preserve"> do </w:t>
      </w:r>
      <w:r w:rsidR="006B02F1" w:rsidRPr="001F536B">
        <w:rPr>
          <w:rFonts w:ascii="Arial" w:hAnsi="Arial" w:cs="Arial"/>
        </w:rPr>
        <w:t xml:space="preserve">firmy </w:t>
      </w:r>
      <w:r w:rsidR="00CE34D7" w:rsidRPr="001F536B">
        <w:rPr>
          <w:rFonts w:ascii="Arial" w:hAnsi="Arial" w:cs="Arial"/>
        </w:rPr>
        <w:t>Pamo w Ustrzykach Dolnych</w:t>
      </w:r>
      <w:r w:rsidR="005C6760" w:rsidRPr="001F536B">
        <w:rPr>
          <w:rFonts w:ascii="Arial" w:hAnsi="Arial" w:cs="Arial"/>
        </w:rPr>
        <w:t xml:space="preserve"> (działka nr </w:t>
      </w:r>
      <w:r w:rsidR="00CE34D7" w:rsidRPr="001F536B">
        <w:rPr>
          <w:rFonts w:ascii="Arial" w:hAnsi="Arial" w:cs="Arial"/>
        </w:rPr>
        <w:t>1867/3</w:t>
      </w:r>
      <w:r w:rsidR="005C6760" w:rsidRPr="001F536B">
        <w:rPr>
          <w:rFonts w:ascii="Arial" w:hAnsi="Arial" w:cs="Arial"/>
        </w:rPr>
        <w:t>, obręb</w:t>
      </w:r>
      <w:r w:rsidR="00CE34D7" w:rsidRPr="001F536B">
        <w:rPr>
          <w:rFonts w:ascii="Arial" w:hAnsi="Arial" w:cs="Arial"/>
        </w:rPr>
        <w:t xml:space="preserve"> 0001</w:t>
      </w:r>
      <w:r w:rsidR="005C6760" w:rsidRPr="001F536B">
        <w:rPr>
          <w:rFonts w:ascii="Arial" w:hAnsi="Arial" w:cs="Arial"/>
        </w:rPr>
        <w:t>)</w:t>
      </w:r>
      <w:r w:rsidR="00300830" w:rsidRPr="001F536B">
        <w:rPr>
          <w:rFonts w:ascii="Arial" w:hAnsi="Arial" w:cs="Arial"/>
        </w:rPr>
        <w:t>.</w:t>
      </w:r>
    </w:p>
    <w:p w:rsidR="003C4B52" w:rsidRPr="001F536B" w:rsidRDefault="005C6760" w:rsidP="006B02F1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Opis techniczny instalacji</w:t>
      </w:r>
      <w:r w:rsidR="003C4B52" w:rsidRPr="001F536B">
        <w:rPr>
          <w:rFonts w:ascii="Arial" w:hAnsi="Arial" w:cs="Arial"/>
        </w:rPr>
        <w:t xml:space="preserve"> stanowi podstawę wymagań względem jednostki realizującej  niniejsze zadanie w zakresie obejmującym kompleksową realizację zamówienia. Oferta powinna być zgodna z niniejszą specyfikacją.</w:t>
      </w:r>
      <w:r w:rsidR="00300830" w:rsidRPr="001F536B">
        <w:rPr>
          <w:rFonts w:ascii="Arial" w:hAnsi="Arial" w:cs="Arial"/>
        </w:rPr>
        <w:t xml:space="preserve"> Wykonawca, w swoim zakresie, ujmie także te prace dodatkowe i elementy instalacji, które nie zostały wyszczególnione, lecz są ważne bądź niezbędne dla poprawnego funkcjonowania i stabilnego działania oraz wymaganych prac konserwacyjnych, jak również dla uzyskania gwarancji sprawnego i bezawaryjnego działania.</w:t>
      </w:r>
    </w:p>
    <w:p w:rsidR="00D15C65" w:rsidRPr="001F536B" w:rsidRDefault="00D15C65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D15C65" w:rsidRPr="001F536B" w:rsidRDefault="00D15C65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6" w:name="_Toc419900341"/>
      <w:bookmarkStart w:id="7" w:name="_Toc419900884"/>
      <w:bookmarkStart w:id="8" w:name="_Toc486414496"/>
      <w:r w:rsidRPr="001F536B">
        <w:rPr>
          <w:rFonts w:ascii="Arial" w:hAnsi="Arial" w:cs="Arial"/>
        </w:rPr>
        <w:t>Ogólny opis przedmiotu zamówienia</w:t>
      </w:r>
      <w:bookmarkEnd w:id="6"/>
      <w:bookmarkEnd w:id="7"/>
      <w:bookmarkEnd w:id="8"/>
    </w:p>
    <w:p w:rsidR="00D15C65" w:rsidRPr="001F536B" w:rsidRDefault="00E55069" w:rsidP="006B02F1">
      <w:pPr>
        <w:pStyle w:val="Akapitzlist"/>
        <w:ind w:left="100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Zakres prac należy wykonać w oparciu o własny projekt koncepcyjny przygotowany przez osoby do tego uprawnione (zlecony przez Wykonawcę i uzgodniony z Zamawiającym). Wyżej wymieniony projekt należy wykonać zgodnie z </w:t>
      </w:r>
      <w:r w:rsidR="00D15C65" w:rsidRPr="001F536B">
        <w:rPr>
          <w:rFonts w:ascii="Arial" w:hAnsi="Arial" w:cs="Arial"/>
        </w:rPr>
        <w:t>:</w:t>
      </w:r>
    </w:p>
    <w:p w:rsidR="00D15C65" w:rsidRPr="001F536B" w:rsidRDefault="005C6760" w:rsidP="006B02F1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Opisem technicznym instalacji</w:t>
      </w:r>
      <w:r w:rsidR="00AE38EA" w:rsidRPr="001F536B">
        <w:rPr>
          <w:rFonts w:ascii="Arial" w:hAnsi="Arial" w:cs="Arial"/>
        </w:rPr>
        <w:t>.</w:t>
      </w:r>
    </w:p>
    <w:p w:rsidR="00D15C65" w:rsidRPr="001F536B" w:rsidRDefault="00D15C65" w:rsidP="006B02F1">
      <w:pPr>
        <w:pStyle w:val="Akapitzlist"/>
        <w:ind w:left="993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Dokumentacja projektowa powinna zawierać:</w:t>
      </w:r>
    </w:p>
    <w:p w:rsidR="00D15C65" w:rsidRPr="001F536B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Część opisową,</w:t>
      </w:r>
    </w:p>
    <w:p w:rsidR="00D15C65" w:rsidRPr="001F536B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Niezbędne obliczenia techniczne,</w:t>
      </w:r>
    </w:p>
    <w:p w:rsidR="00D15C65" w:rsidRPr="001F536B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Rysunki oraz rzuty</w:t>
      </w:r>
      <w:r w:rsidR="00AE38EA" w:rsidRPr="001F536B">
        <w:rPr>
          <w:rFonts w:ascii="Arial" w:hAnsi="Arial" w:cs="Arial"/>
        </w:rPr>
        <w:t>,</w:t>
      </w:r>
    </w:p>
    <w:p w:rsidR="00D15C65" w:rsidRPr="001F536B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Wymagane prawnie oświadczenia,</w:t>
      </w:r>
    </w:p>
    <w:p w:rsidR="00D15C65" w:rsidRPr="001F536B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Karty katalogowe oraz certyfikaty dopuszczenia do użytku zastosowanych komponentów.</w:t>
      </w:r>
    </w:p>
    <w:p w:rsidR="00B15494" w:rsidRPr="001F536B" w:rsidRDefault="00B15494" w:rsidP="006B02F1">
      <w:pPr>
        <w:pStyle w:val="Akapitzlist"/>
        <w:ind w:left="1713"/>
        <w:jc w:val="both"/>
        <w:rPr>
          <w:rFonts w:ascii="Arial" w:hAnsi="Arial" w:cs="Arial"/>
        </w:rPr>
      </w:pPr>
    </w:p>
    <w:p w:rsidR="005E3CC6" w:rsidRPr="001F536B" w:rsidRDefault="005E3CC6" w:rsidP="006B02F1">
      <w:pPr>
        <w:pStyle w:val="Akapitzlist"/>
        <w:ind w:left="426"/>
        <w:jc w:val="both"/>
        <w:rPr>
          <w:rFonts w:ascii="Arial" w:hAnsi="Arial" w:cs="Arial"/>
        </w:rPr>
      </w:pPr>
    </w:p>
    <w:p w:rsidR="005E3CC6" w:rsidRPr="001F536B" w:rsidRDefault="005E3CC6" w:rsidP="006B02F1">
      <w:pPr>
        <w:pStyle w:val="Akapitzlist"/>
        <w:numPr>
          <w:ilvl w:val="1"/>
          <w:numId w:val="25"/>
        </w:numPr>
        <w:jc w:val="both"/>
        <w:outlineLvl w:val="1"/>
        <w:rPr>
          <w:rFonts w:ascii="Arial" w:hAnsi="Arial" w:cs="Arial"/>
          <w:b/>
        </w:rPr>
      </w:pPr>
      <w:bookmarkStart w:id="9" w:name="_Toc419900343"/>
      <w:bookmarkStart w:id="10" w:name="_Toc419900886"/>
      <w:bookmarkStart w:id="11" w:name="_Toc486414497"/>
      <w:r w:rsidRPr="001F536B">
        <w:rPr>
          <w:rFonts w:ascii="Arial" w:hAnsi="Arial" w:cs="Arial"/>
          <w:b/>
        </w:rPr>
        <w:t>Wymagania stawiane urządzeniom i usługom</w:t>
      </w:r>
      <w:bookmarkEnd w:id="9"/>
      <w:bookmarkEnd w:id="10"/>
      <w:bookmarkEnd w:id="11"/>
    </w:p>
    <w:p w:rsidR="005E3CC6" w:rsidRPr="001F536B" w:rsidRDefault="005E3CC6" w:rsidP="006B02F1">
      <w:pPr>
        <w:pStyle w:val="Akapitzlist"/>
        <w:ind w:left="142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Należy stosować wyłącznie urządzenia i materiały posiadające świadectwo dopuszczenia do stosowania w budownictwie bądź świadectwo kwalifikacji jakości, względnie oznaczonych znakiem jakości lub znakiem bezpieczeństwa, wydanymi przez uprawnione do tego jednostki kwalifikujące.</w:t>
      </w:r>
    </w:p>
    <w:p w:rsidR="005E3CC6" w:rsidRPr="001F536B" w:rsidRDefault="005E3CC6" w:rsidP="006B02F1">
      <w:pPr>
        <w:pStyle w:val="Akapitzlist"/>
        <w:ind w:left="142"/>
        <w:jc w:val="both"/>
        <w:rPr>
          <w:rFonts w:ascii="Arial" w:hAnsi="Arial" w:cs="Arial"/>
        </w:rPr>
      </w:pPr>
    </w:p>
    <w:p w:rsidR="005E3CC6" w:rsidRPr="001F536B" w:rsidRDefault="005E3CC6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12" w:name="_Toc419900344"/>
      <w:bookmarkStart w:id="13" w:name="_Toc419900887"/>
      <w:bookmarkStart w:id="14" w:name="_Toc486414498"/>
      <w:r w:rsidRPr="001F536B">
        <w:rPr>
          <w:rFonts w:ascii="Arial" w:hAnsi="Arial" w:cs="Arial"/>
        </w:rPr>
        <w:t>Panele fotowoltaiczne</w:t>
      </w:r>
      <w:bookmarkEnd w:id="12"/>
      <w:bookmarkEnd w:id="13"/>
      <w:bookmarkEnd w:id="14"/>
    </w:p>
    <w:p w:rsidR="00B15494" w:rsidRPr="001F536B" w:rsidRDefault="00B15494" w:rsidP="006B02F1">
      <w:pPr>
        <w:pStyle w:val="Akapitzlist"/>
        <w:ind w:left="1004"/>
        <w:jc w:val="both"/>
        <w:outlineLvl w:val="2"/>
        <w:rPr>
          <w:rFonts w:ascii="Arial" w:hAnsi="Arial" w:cs="Arial"/>
        </w:rPr>
      </w:pPr>
    </w:p>
    <w:p w:rsidR="005E3CC6" w:rsidRPr="001F536B" w:rsidRDefault="005E3CC6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15" w:name="_Toc486414499"/>
      <w:r w:rsidRPr="001F536B">
        <w:rPr>
          <w:rFonts w:ascii="Arial" w:hAnsi="Arial" w:cs="Arial"/>
        </w:rPr>
        <w:t>Wymogi dotyczące ogniw</w:t>
      </w:r>
      <w:bookmarkEnd w:id="15"/>
    </w:p>
    <w:p w:rsidR="005E3CC6" w:rsidRPr="001F536B" w:rsidRDefault="002A5D99" w:rsidP="006B02F1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Moc</w:t>
      </w:r>
      <w:r w:rsidR="006B02F1" w:rsidRPr="001F536B">
        <w:rPr>
          <w:rFonts w:ascii="Arial" w:hAnsi="Arial" w:cs="Arial"/>
        </w:rPr>
        <w:t xml:space="preserve"> min</w:t>
      </w:r>
      <w:r w:rsidR="000442CE" w:rsidRPr="001F536B">
        <w:rPr>
          <w:rFonts w:ascii="Arial" w:hAnsi="Arial" w:cs="Arial"/>
        </w:rPr>
        <w:t>imum</w:t>
      </w:r>
      <w:r w:rsidR="00D27AA0">
        <w:rPr>
          <w:rFonts w:ascii="Arial" w:hAnsi="Arial" w:cs="Arial"/>
        </w:rPr>
        <w:t xml:space="preserve"> 455</w:t>
      </w:r>
      <w:r w:rsidRPr="001F536B">
        <w:rPr>
          <w:rFonts w:ascii="Arial" w:hAnsi="Arial" w:cs="Arial"/>
        </w:rPr>
        <w:t xml:space="preserve"> W,</w:t>
      </w:r>
    </w:p>
    <w:p w:rsidR="002A5D99" w:rsidRPr="001F536B" w:rsidRDefault="00AE38EA" w:rsidP="006B02F1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Wyprodukowane</w:t>
      </w:r>
      <w:r w:rsidR="00D27AA0">
        <w:rPr>
          <w:rFonts w:ascii="Arial" w:hAnsi="Arial" w:cs="Arial"/>
        </w:rPr>
        <w:t xml:space="preserve"> z krzemu mono</w:t>
      </w:r>
      <w:r w:rsidR="002A5D99" w:rsidRPr="001F536B">
        <w:rPr>
          <w:rFonts w:ascii="Arial" w:hAnsi="Arial" w:cs="Arial"/>
        </w:rPr>
        <w:t>krystalicznego,</w:t>
      </w:r>
    </w:p>
    <w:p w:rsidR="002A5D99" w:rsidRPr="001F536B" w:rsidRDefault="002A5D99" w:rsidP="006B02F1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Wyłącznie dodatnia tolerancja mocy,</w:t>
      </w:r>
    </w:p>
    <w:p w:rsidR="002A5D99" w:rsidRPr="001F536B" w:rsidRDefault="002A5D99" w:rsidP="006B02F1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Sprawność ≥ </w:t>
      </w:r>
      <w:r w:rsidR="00915C20">
        <w:rPr>
          <w:rFonts w:ascii="Arial" w:hAnsi="Arial" w:cs="Arial"/>
        </w:rPr>
        <w:t>20</w:t>
      </w:r>
      <w:r w:rsidR="00E30C02" w:rsidRPr="001F536B">
        <w:rPr>
          <w:rFonts w:ascii="Arial" w:hAnsi="Arial" w:cs="Arial"/>
        </w:rPr>
        <w:t>%</w:t>
      </w:r>
    </w:p>
    <w:p w:rsidR="002A5D99" w:rsidRPr="001F536B" w:rsidRDefault="00C21E9E" w:rsidP="006B02F1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Wolne od efektu PID,</w:t>
      </w:r>
    </w:p>
    <w:p w:rsidR="002A5D99" w:rsidRPr="001F536B" w:rsidRDefault="00047C55" w:rsidP="00915C20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Serwis gwarancyjny </w:t>
      </w:r>
      <w:r w:rsidR="002A5D99" w:rsidRPr="001F536B">
        <w:rPr>
          <w:rFonts w:ascii="Arial" w:hAnsi="Arial" w:cs="Arial"/>
        </w:rPr>
        <w:t>pane</w:t>
      </w:r>
      <w:r w:rsidR="00915C20">
        <w:rPr>
          <w:rFonts w:ascii="Arial" w:hAnsi="Arial" w:cs="Arial"/>
        </w:rPr>
        <w:t>li (</w:t>
      </w:r>
      <w:r w:rsidR="00915C20" w:rsidRPr="00915C20">
        <w:rPr>
          <w:rFonts w:ascii="Arial" w:hAnsi="Arial" w:cs="Arial"/>
        </w:rPr>
        <w:t>w okresie gwarancji Zamawiający wymaga prowadzenia nieodpłatnego serwisu przez Wykonawcę</w:t>
      </w:r>
      <w:r w:rsidR="00830381">
        <w:rPr>
          <w:rFonts w:ascii="Arial" w:hAnsi="Arial" w:cs="Arial"/>
        </w:rPr>
        <w:t xml:space="preserve"> w okresie 10 lat</w:t>
      </w:r>
      <w:r w:rsidR="00915C20" w:rsidRPr="00915C20">
        <w:rPr>
          <w:rFonts w:ascii="Arial" w:hAnsi="Arial" w:cs="Arial"/>
        </w:rPr>
        <w:t xml:space="preserve">. W zakresie prowadzenia nieodpłatnego serwisu zawierają się wszystkie czynności związane z okresowymi przeglądami instalacji i wymianą niezbędnych jego elementów w celu zachowania pełnego okresu gwarancyjnego, czas reakcji </w:t>
      </w:r>
      <w:r w:rsidR="00915C20" w:rsidRPr="00915C20">
        <w:rPr>
          <w:rFonts w:ascii="Arial" w:hAnsi="Arial" w:cs="Arial"/>
        </w:rPr>
        <w:lastRenderedPageBreak/>
        <w:t>serwisu gwarancyjnego: do 2 dni roboczych od momentu zgłoszenia awarii. Poprzez „reakcje serwisu” należy rozumieć przystąpienie</w:t>
      </w:r>
      <w:bookmarkStart w:id="16" w:name="_GoBack"/>
      <w:bookmarkEnd w:id="16"/>
      <w:r w:rsidR="00915C20" w:rsidRPr="00915C20">
        <w:rPr>
          <w:rFonts w:ascii="Arial" w:hAnsi="Arial" w:cs="Arial"/>
        </w:rPr>
        <w:t xml:space="preserve"> do usunięcia zgłoszonej awarii w obiekcie, na którym zainstalowano </w:t>
      </w:r>
      <w:proofErr w:type="spellStart"/>
      <w:r w:rsidR="00915C20" w:rsidRPr="00915C20">
        <w:rPr>
          <w:rFonts w:ascii="Arial" w:hAnsi="Arial" w:cs="Arial"/>
        </w:rPr>
        <w:t>mikroinstalację</w:t>
      </w:r>
      <w:proofErr w:type="spellEnd"/>
      <w:r w:rsidR="00915C20" w:rsidRPr="00915C20">
        <w:rPr>
          <w:rFonts w:ascii="Arial" w:hAnsi="Arial" w:cs="Arial"/>
        </w:rPr>
        <w:t xml:space="preserve">  i usunięcie awarii musi nastąpić w czasie nie dłuższym niż 7 dni</w:t>
      </w:r>
      <w:r w:rsidR="00915C20">
        <w:rPr>
          <w:rFonts w:ascii="Arial" w:hAnsi="Arial" w:cs="Arial"/>
        </w:rPr>
        <w:t xml:space="preserve"> roboczych od zgłoszenia awarii) </w:t>
      </w:r>
    </w:p>
    <w:p w:rsidR="002A5D99" w:rsidRPr="001F536B" w:rsidRDefault="002A5D99" w:rsidP="006B02F1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Panel spełniający normy CE,</w:t>
      </w:r>
      <w:r w:rsidR="00F552F2">
        <w:rPr>
          <w:rFonts w:ascii="Arial" w:hAnsi="Arial" w:cs="Arial"/>
        </w:rPr>
        <w:t xml:space="preserve"> IEC61215, IEC 6</w:t>
      </w:r>
      <w:r w:rsidR="00BD6088">
        <w:rPr>
          <w:rFonts w:ascii="Arial" w:hAnsi="Arial" w:cs="Arial"/>
        </w:rPr>
        <w:t>1730</w:t>
      </w:r>
      <w:r w:rsidR="00F552F2">
        <w:rPr>
          <w:rFonts w:ascii="Arial" w:hAnsi="Arial" w:cs="Arial"/>
        </w:rPr>
        <w:t xml:space="preserve"> </w:t>
      </w:r>
    </w:p>
    <w:p w:rsidR="002A5D99" w:rsidRPr="001F536B" w:rsidRDefault="002A5D99" w:rsidP="006B02F1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Gwarancja</w:t>
      </w:r>
      <w:r w:rsidR="000E607D" w:rsidRPr="001F536B">
        <w:rPr>
          <w:rFonts w:ascii="Arial" w:hAnsi="Arial" w:cs="Arial"/>
        </w:rPr>
        <w:t xml:space="preserve"> minimum – 10</w:t>
      </w:r>
      <w:r w:rsidRPr="001F536B">
        <w:rPr>
          <w:rFonts w:ascii="Arial" w:hAnsi="Arial" w:cs="Arial"/>
        </w:rPr>
        <w:t xml:space="preserve"> lat – dodatkowo </w:t>
      </w:r>
      <w:r w:rsidR="000E607D" w:rsidRPr="001F536B">
        <w:rPr>
          <w:rFonts w:ascii="Arial" w:hAnsi="Arial" w:cs="Arial"/>
        </w:rPr>
        <w:t xml:space="preserve">minimum </w:t>
      </w:r>
      <w:r w:rsidRPr="001F536B">
        <w:rPr>
          <w:rFonts w:ascii="Arial" w:hAnsi="Arial" w:cs="Arial"/>
        </w:rPr>
        <w:t>25 lat gwara</w:t>
      </w:r>
      <w:r w:rsidR="002930A8">
        <w:rPr>
          <w:rFonts w:ascii="Arial" w:hAnsi="Arial" w:cs="Arial"/>
        </w:rPr>
        <w:t>ncji na min. 80</w:t>
      </w:r>
      <w:r w:rsidRPr="001F536B">
        <w:rPr>
          <w:rFonts w:ascii="Arial" w:hAnsi="Arial" w:cs="Arial"/>
        </w:rPr>
        <w:t>% sprawności nominalnej,</w:t>
      </w:r>
    </w:p>
    <w:p w:rsidR="002A5D99" w:rsidRPr="001F536B" w:rsidRDefault="002A5D99" w:rsidP="006B02F1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Skrzynka przyłączeniowa </w:t>
      </w:r>
      <w:r w:rsidR="00BD6088">
        <w:rPr>
          <w:rFonts w:ascii="Arial" w:hAnsi="Arial" w:cs="Arial"/>
        </w:rPr>
        <w:t>IP68</w:t>
      </w:r>
      <w:r w:rsidRPr="001F536B">
        <w:rPr>
          <w:rFonts w:ascii="Arial" w:hAnsi="Arial" w:cs="Arial"/>
        </w:rPr>
        <w:t>,</w:t>
      </w:r>
    </w:p>
    <w:p w:rsidR="002A5D99" w:rsidRDefault="002A5D99" w:rsidP="000442CE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Wytrzymałość na obciążenie śniegiem ≥ 5</w:t>
      </w:r>
      <w:r w:rsidR="00915C20">
        <w:rPr>
          <w:rFonts w:ascii="Arial" w:hAnsi="Arial" w:cs="Arial"/>
        </w:rPr>
        <w:t>4</w:t>
      </w:r>
      <w:r w:rsidRPr="001F536B">
        <w:rPr>
          <w:rFonts w:ascii="Arial" w:hAnsi="Arial" w:cs="Arial"/>
        </w:rPr>
        <w:t>00 Pa</w:t>
      </w:r>
      <w:r w:rsidR="000442CE" w:rsidRPr="001F536B">
        <w:rPr>
          <w:rFonts w:ascii="Arial" w:hAnsi="Arial" w:cs="Arial"/>
        </w:rPr>
        <w:t xml:space="preserve"> / wiatr ≥ 2400 Pa</w:t>
      </w:r>
      <w:r w:rsidRPr="001F536B">
        <w:rPr>
          <w:rFonts w:ascii="Arial" w:hAnsi="Arial" w:cs="Arial"/>
        </w:rPr>
        <w:t>.</w:t>
      </w:r>
    </w:p>
    <w:p w:rsidR="00243350" w:rsidRPr="001F536B" w:rsidRDefault="00243350" w:rsidP="00243350">
      <w:pPr>
        <w:pStyle w:val="Akapitzlist"/>
        <w:ind w:left="1146"/>
        <w:jc w:val="both"/>
        <w:rPr>
          <w:rFonts w:ascii="Arial" w:hAnsi="Arial" w:cs="Arial"/>
        </w:rPr>
      </w:pPr>
    </w:p>
    <w:p w:rsidR="002A5D99" w:rsidRPr="001F536B" w:rsidRDefault="002A5D99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17" w:name="_Toc419900345"/>
      <w:bookmarkStart w:id="18" w:name="_Toc419900888"/>
      <w:bookmarkStart w:id="19" w:name="_Toc486414500"/>
      <w:r w:rsidRPr="001F536B">
        <w:rPr>
          <w:rFonts w:ascii="Arial" w:hAnsi="Arial" w:cs="Arial"/>
        </w:rPr>
        <w:t>Posadowienie paneli</w:t>
      </w:r>
      <w:bookmarkEnd w:id="17"/>
      <w:bookmarkEnd w:id="18"/>
      <w:bookmarkEnd w:id="19"/>
    </w:p>
    <w:p w:rsidR="002A5D99" w:rsidRPr="001F536B" w:rsidRDefault="002A5D99" w:rsidP="006B02F1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Panele </w:t>
      </w:r>
      <w:r w:rsidR="006378C1" w:rsidRPr="001F536B">
        <w:rPr>
          <w:rFonts w:ascii="Arial" w:hAnsi="Arial" w:cs="Arial"/>
        </w:rPr>
        <w:t xml:space="preserve">w ilości </w:t>
      </w:r>
      <w:r w:rsidR="00830381">
        <w:rPr>
          <w:rFonts w:ascii="Arial" w:hAnsi="Arial" w:cs="Arial"/>
        </w:rPr>
        <w:t>45</w:t>
      </w:r>
      <w:r w:rsidR="006378C1" w:rsidRPr="001F536B">
        <w:rPr>
          <w:rFonts w:ascii="Arial" w:hAnsi="Arial" w:cs="Arial"/>
        </w:rPr>
        <w:t xml:space="preserve"> szt. </w:t>
      </w:r>
      <w:r w:rsidRPr="001F536B">
        <w:rPr>
          <w:rFonts w:ascii="Arial" w:hAnsi="Arial" w:cs="Arial"/>
        </w:rPr>
        <w:t xml:space="preserve">zostaną zamontowane na dedykowanych instalacjom fotowoltaicznym systemach konstrukcji </w:t>
      </w:r>
      <w:r w:rsidR="00A52F79" w:rsidRPr="001F536B">
        <w:rPr>
          <w:rFonts w:ascii="Arial" w:hAnsi="Arial" w:cs="Arial"/>
        </w:rPr>
        <w:t>wykonanych ze stali nierdzewnej i aluminium</w:t>
      </w:r>
      <w:r w:rsidRPr="001F536B">
        <w:rPr>
          <w:rFonts w:ascii="Arial" w:hAnsi="Arial" w:cs="Arial"/>
        </w:rPr>
        <w:t>.</w:t>
      </w:r>
      <w:r w:rsidR="006B02F1" w:rsidRPr="001F536B">
        <w:rPr>
          <w:rFonts w:ascii="Arial" w:hAnsi="Arial" w:cs="Arial"/>
        </w:rPr>
        <w:t xml:space="preserve"> </w:t>
      </w:r>
      <w:r w:rsidRPr="001F536B">
        <w:rPr>
          <w:rFonts w:ascii="Arial" w:hAnsi="Arial" w:cs="Arial"/>
        </w:rPr>
        <w:t>Konstrukcja składa</w:t>
      </w:r>
      <w:r w:rsidR="00243350" w:rsidRPr="001F536B">
        <w:rPr>
          <w:rFonts w:ascii="Arial" w:hAnsi="Arial" w:cs="Arial"/>
        </w:rPr>
        <w:t>ć</w:t>
      </w:r>
      <w:r w:rsidRPr="001F536B">
        <w:rPr>
          <w:rFonts w:ascii="Arial" w:hAnsi="Arial" w:cs="Arial"/>
        </w:rPr>
        <w:t xml:space="preserve"> się</w:t>
      </w:r>
      <w:r w:rsidR="00243350" w:rsidRPr="001F536B">
        <w:rPr>
          <w:rFonts w:ascii="Arial" w:hAnsi="Arial" w:cs="Arial"/>
        </w:rPr>
        <w:t xml:space="preserve"> będzie</w:t>
      </w:r>
      <w:r w:rsidRPr="001F536B">
        <w:rPr>
          <w:rFonts w:ascii="Arial" w:hAnsi="Arial" w:cs="Arial"/>
        </w:rPr>
        <w:t xml:space="preserve"> z szyn nośnych i klem oraz uchwytów mocujących system </w:t>
      </w:r>
      <w:r w:rsidR="00A44ED2" w:rsidRPr="001F536B">
        <w:rPr>
          <w:rFonts w:ascii="Arial" w:hAnsi="Arial" w:cs="Arial"/>
        </w:rPr>
        <w:t>do dachu skośnego. Panele mają być zorientowane w prawidłowy sposób ze względu na ich nasłonecznienie.</w:t>
      </w:r>
    </w:p>
    <w:p w:rsidR="00A44ED2" w:rsidRPr="001F536B" w:rsidRDefault="00A44ED2" w:rsidP="006B02F1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Podział</w:t>
      </w:r>
      <w:r w:rsidR="00691989" w:rsidRPr="001F536B">
        <w:rPr>
          <w:rFonts w:ascii="Arial" w:hAnsi="Arial" w:cs="Arial"/>
        </w:rPr>
        <w:t>u i rozmieszczenia</w:t>
      </w:r>
      <w:r w:rsidRPr="001F536B">
        <w:rPr>
          <w:rFonts w:ascii="Arial" w:hAnsi="Arial" w:cs="Arial"/>
        </w:rPr>
        <w:t xml:space="preserve"> ogniw należy dokonać ze szczególnym uwzględnieniem elementów zacieniających, bądź uniemożliwiających ich montaż</w:t>
      </w:r>
      <w:r w:rsidR="00691989" w:rsidRPr="001F536B">
        <w:rPr>
          <w:rFonts w:ascii="Arial" w:hAnsi="Arial" w:cs="Arial"/>
        </w:rPr>
        <w:t>, u</w:t>
      </w:r>
      <w:r w:rsidR="001C574D" w:rsidRPr="001F536B">
        <w:rPr>
          <w:rFonts w:ascii="Arial" w:hAnsi="Arial" w:cs="Arial"/>
        </w:rPr>
        <w:t xml:space="preserve">względniając </w:t>
      </w:r>
      <w:r w:rsidR="0031178D" w:rsidRPr="001F536B">
        <w:rPr>
          <w:rFonts w:ascii="Arial" w:hAnsi="Arial" w:cs="Arial"/>
        </w:rPr>
        <w:t>proponowane miejsca montażu na mapkach sytuacyjnych przedstawionych w niniejszym programie</w:t>
      </w:r>
      <w:r w:rsidR="00DD382F" w:rsidRPr="001F536B">
        <w:rPr>
          <w:rFonts w:ascii="Arial" w:hAnsi="Arial" w:cs="Arial"/>
        </w:rPr>
        <w:t>.</w:t>
      </w:r>
    </w:p>
    <w:p w:rsidR="00AA1634" w:rsidRPr="001F536B" w:rsidRDefault="00AA1634" w:rsidP="00AA1634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Powierzchnia paneli fotowoltaicznych wyniesie </w:t>
      </w:r>
      <w:r w:rsidR="00830381">
        <w:rPr>
          <w:rFonts w:ascii="Arial" w:hAnsi="Arial" w:cs="Arial"/>
        </w:rPr>
        <w:t>91,41</w:t>
      </w:r>
      <w:r w:rsidRPr="001F536B">
        <w:rPr>
          <w:rFonts w:ascii="Arial" w:hAnsi="Arial" w:cs="Arial"/>
        </w:rPr>
        <w:t xml:space="preserve"> m</w:t>
      </w:r>
      <w:r w:rsidRPr="001F536B">
        <w:rPr>
          <w:rFonts w:ascii="Arial" w:hAnsi="Arial" w:cs="Arial"/>
          <w:vertAlign w:val="superscript"/>
        </w:rPr>
        <w:t>2</w:t>
      </w:r>
      <w:r w:rsidRPr="001F536B">
        <w:rPr>
          <w:rFonts w:ascii="Arial" w:hAnsi="Arial" w:cs="Arial"/>
        </w:rPr>
        <w:t>.</w:t>
      </w:r>
    </w:p>
    <w:p w:rsidR="00AA1634" w:rsidRPr="001F536B" w:rsidRDefault="00AA1634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A44ED2" w:rsidRPr="001F536B" w:rsidRDefault="00A44ED2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A44ED2" w:rsidRPr="001F536B" w:rsidRDefault="00A44ED2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20" w:name="_Toc419900346"/>
      <w:bookmarkStart w:id="21" w:name="_Toc419900889"/>
      <w:bookmarkStart w:id="22" w:name="_Toc486414501"/>
      <w:r w:rsidRPr="001F536B">
        <w:rPr>
          <w:rFonts w:ascii="Arial" w:hAnsi="Arial" w:cs="Arial"/>
        </w:rPr>
        <w:t>Inwertery</w:t>
      </w:r>
      <w:bookmarkEnd w:id="20"/>
      <w:bookmarkEnd w:id="21"/>
      <w:bookmarkEnd w:id="22"/>
    </w:p>
    <w:p w:rsidR="00B15494" w:rsidRPr="001F536B" w:rsidRDefault="00B15494" w:rsidP="006B02F1">
      <w:pPr>
        <w:pStyle w:val="Akapitzlist"/>
        <w:ind w:left="1004"/>
        <w:jc w:val="both"/>
        <w:outlineLvl w:val="2"/>
        <w:rPr>
          <w:rFonts w:ascii="Arial" w:hAnsi="Arial" w:cs="Arial"/>
        </w:rPr>
      </w:pPr>
    </w:p>
    <w:p w:rsidR="00A44ED2" w:rsidRPr="001F536B" w:rsidRDefault="00A44ED2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23" w:name="_Toc486414502"/>
      <w:r w:rsidRPr="001F536B">
        <w:rPr>
          <w:rFonts w:ascii="Arial" w:hAnsi="Arial" w:cs="Arial"/>
        </w:rPr>
        <w:t>Informacje ogólne</w:t>
      </w:r>
      <w:bookmarkEnd w:id="23"/>
    </w:p>
    <w:p w:rsidR="00A44ED2" w:rsidRPr="001F536B" w:rsidRDefault="00A44ED2" w:rsidP="00AD606C">
      <w:pPr>
        <w:pStyle w:val="Akapitzlist"/>
        <w:ind w:left="426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W </w:t>
      </w:r>
      <w:r w:rsidR="00243350" w:rsidRPr="001F536B">
        <w:rPr>
          <w:rFonts w:ascii="Arial" w:hAnsi="Arial" w:cs="Arial"/>
        </w:rPr>
        <w:t>instalacji planuje się</w:t>
      </w:r>
      <w:r w:rsidRPr="001F536B">
        <w:rPr>
          <w:rFonts w:ascii="Arial" w:hAnsi="Arial" w:cs="Arial"/>
        </w:rPr>
        <w:t xml:space="preserve"> zastosowan</w:t>
      </w:r>
      <w:r w:rsidR="00243350" w:rsidRPr="001F536B">
        <w:rPr>
          <w:rFonts w:ascii="Arial" w:hAnsi="Arial" w:cs="Arial"/>
        </w:rPr>
        <w:t>ie</w:t>
      </w:r>
      <w:r w:rsidR="0031178D" w:rsidRPr="001F536B">
        <w:rPr>
          <w:rFonts w:ascii="Arial" w:hAnsi="Arial" w:cs="Arial"/>
        </w:rPr>
        <w:t xml:space="preserve"> </w:t>
      </w:r>
      <w:r w:rsidR="00AD606C" w:rsidRPr="00915C20">
        <w:rPr>
          <w:rFonts w:ascii="Arial" w:hAnsi="Arial" w:cs="Arial"/>
        </w:rPr>
        <w:t>1</w:t>
      </w:r>
      <w:r w:rsidR="00243350" w:rsidRPr="001F536B">
        <w:rPr>
          <w:rFonts w:ascii="Arial" w:hAnsi="Arial" w:cs="Arial"/>
        </w:rPr>
        <w:t xml:space="preserve"> </w:t>
      </w:r>
      <w:r w:rsidRPr="001F536B">
        <w:rPr>
          <w:rFonts w:ascii="Arial" w:hAnsi="Arial" w:cs="Arial"/>
        </w:rPr>
        <w:t>inwerter</w:t>
      </w:r>
      <w:r w:rsidR="00AD606C" w:rsidRPr="001F536B">
        <w:rPr>
          <w:rFonts w:ascii="Arial" w:hAnsi="Arial" w:cs="Arial"/>
        </w:rPr>
        <w:t>a</w:t>
      </w:r>
      <w:r w:rsidR="00151D4E" w:rsidRPr="001F536B">
        <w:rPr>
          <w:rFonts w:ascii="Arial" w:hAnsi="Arial" w:cs="Arial"/>
        </w:rPr>
        <w:t>.</w:t>
      </w:r>
    </w:p>
    <w:p w:rsidR="00B15494" w:rsidRPr="001F536B" w:rsidRDefault="00B15494" w:rsidP="006B02F1">
      <w:pPr>
        <w:pStyle w:val="Akapitzlist"/>
        <w:ind w:left="1146"/>
        <w:jc w:val="both"/>
        <w:rPr>
          <w:rFonts w:ascii="Arial" w:hAnsi="Arial" w:cs="Arial"/>
        </w:rPr>
      </w:pPr>
    </w:p>
    <w:p w:rsidR="005E3CC6" w:rsidRPr="001F536B" w:rsidRDefault="007B7FE2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24" w:name="_Toc486414503"/>
      <w:r w:rsidRPr="001F536B">
        <w:rPr>
          <w:rFonts w:ascii="Arial" w:hAnsi="Arial" w:cs="Arial"/>
        </w:rPr>
        <w:t>Wymogi dotyczące inwerterów</w:t>
      </w:r>
      <w:r w:rsidR="00151D4E" w:rsidRPr="001F536B">
        <w:rPr>
          <w:rFonts w:ascii="Arial" w:hAnsi="Arial" w:cs="Arial"/>
        </w:rPr>
        <w:t>:</w:t>
      </w:r>
      <w:bookmarkEnd w:id="24"/>
    </w:p>
    <w:p w:rsidR="00A45F2A" w:rsidRPr="001F536B" w:rsidRDefault="00A45F2A" w:rsidP="006B02F1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Fabrycznie nowy,</w:t>
      </w:r>
    </w:p>
    <w:p w:rsidR="00A45F2A" w:rsidRPr="001F536B" w:rsidRDefault="00A45F2A" w:rsidP="006B02F1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Beztransformatorowy,</w:t>
      </w:r>
    </w:p>
    <w:p w:rsidR="00F21B03" w:rsidRPr="001F536B" w:rsidRDefault="00F21B03" w:rsidP="006B02F1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Maksymalna sprawność</w:t>
      </w:r>
      <w:r w:rsidR="007D66D5" w:rsidRPr="001F536B">
        <w:rPr>
          <w:rFonts w:ascii="Arial" w:hAnsi="Arial" w:cs="Arial"/>
        </w:rPr>
        <w:t xml:space="preserve"> ≥</w:t>
      </w:r>
      <w:r w:rsidRPr="001F536B">
        <w:rPr>
          <w:rFonts w:ascii="Arial" w:hAnsi="Arial" w:cs="Arial"/>
        </w:rPr>
        <w:t xml:space="preserve"> 9</w:t>
      </w:r>
      <w:r w:rsidR="00243350" w:rsidRPr="001F536B">
        <w:rPr>
          <w:rFonts w:ascii="Arial" w:hAnsi="Arial" w:cs="Arial"/>
        </w:rPr>
        <w:t>7</w:t>
      </w:r>
      <w:r w:rsidRPr="001F536B">
        <w:rPr>
          <w:rFonts w:ascii="Arial" w:hAnsi="Arial" w:cs="Arial"/>
        </w:rPr>
        <w:t xml:space="preserve"> %,</w:t>
      </w:r>
    </w:p>
    <w:p w:rsidR="00A45F2A" w:rsidRPr="001F536B" w:rsidRDefault="00A45F2A" w:rsidP="00E30C02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Stopień ochrony minimum IP6</w:t>
      </w:r>
      <w:r w:rsidR="00830381">
        <w:rPr>
          <w:rFonts w:ascii="Arial" w:hAnsi="Arial" w:cs="Arial"/>
        </w:rPr>
        <w:t>5</w:t>
      </w:r>
      <w:r w:rsidRPr="001F536B">
        <w:rPr>
          <w:rFonts w:ascii="Arial" w:hAnsi="Arial" w:cs="Arial"/>
        </w:rPr>
        <w:t>,</w:t>
      </w:r>
    </w:p>
    <w:p w:rsidR="007B7FE2" w:rsidRPr="001F536B" w:rsidRDefault="007B7FE2" w:rsidP="006B02F1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Moc kompletu inwerterów dobrana w </w:t>
      </w:r>
      <w:r w:rsidR="00915C20">
        <w:rPr>
          <w:rFonts w:ascii="Arial" w:hAnsi="Arial" w:cs="Arial"/>
        </w:rPr>
        <w:t>granicach 85-10</w:t>
      </w:r>
      <w:r w:rsidR="001C574D" w:rsidRPr="001F536B">
        <w:rPr>
          <w:rFonts w:ascii="Arial" w:hAnsi="Arial" w:cs="Arial"/>
        </w:rPr>
        <w:t>5</w:t>
      </w:r>
      <w:r w:rsidR="00F21B03" w:rsidRPr="001F536B">
        <w:rPr>
          <w:rFonts w:ascii="Arial" w:hAnsi="Arial" w:cs="Arial"/>
        </w:rPr>
        <w:t xml:space="preserve"> </w:t>
      </w:r>
      <w:r w:rsidRPr="001F536B">
        <w:rPr>
          <w:rFonts w:ascii="Arial" w:hAnsi="Arial" w:cs="Arial"/>
        </w:rPr>
        <w:t>% mocy elektrowni,</w:t>
      </w:r>
    </w:p>
    <w:p w:rsidR="007B7FE2" w:rsidRPr="001F536B" w:rsidRDefault="00F21B03" w:rsidP="006B02F1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Chłodzenie za pomocą wentylatorów</w:t>
      </w:r>
      <w:r w:rsidR="007B7FE2" w:rsidRPr="001F536B">
        <w:rPr>
          <w:rFonts w:ascii="Arial" w:hAnsi="Arial" w:cs="Arial"/>
        </w:rPr>
        <w:t>,</w:t>
      </w:r>
    </w:p>
    <w:p w:rsidR="007B7FE2" w:rsidRPr="001F536B" w:rsidRDefault="007B7FE2" w:rsidP="006B02F1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Zabezpieczenie inwerterów – rozłącznik DC, </w:t>
      </w:r>
      <w:r w:rsidR="00A45F2A" w:rsidRPr="001F536B">
        <w:rPr>
          <w:rFonts w:ascii="Arial" w:hAnsi="Arial" w:cs="Arial"/>
        </w:rPr>
        <w:t>zabezpieczenie przed odwróceniem polaryzacji</w:t>
      </w:r>
      <w:r w:rsidR="00243350" w:rsidRPr="001F536B">
        <w:rPr>
          <w:rFonts w:ascii="Arial" w:hAnsi="Arial" w:cs="Arial"/>
        </w:rPr>
        <w:t>,</w:t>
      </w:r>
    </w:p>
    <w:p w:rsidR="00A45F2A" w:rsidRPr="001F536B" w:rsidRDefault="00A45F2A" w:rsidP="006B02F1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Zakres temperatur pracy -25°C - + 60°C,</w:t>
      </w:r>
    </w:p>
    <w:p w:rsidR="007B7FE2" w:rsidRPr="001F536B" w:rsidRDefault="007B7FE2" w:rsidP="006B02F1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Gwarancja </w:t>
      </w:r>
      <w:r w:rsidR="00F21B03" w:rsidRPr="001F536B">
        <w:rPr>
          <w:rFonts w:ascii="Arial" w:hAnsi="Arial" w:cs="Arial"/>
        </w:rPr>
        <w:t xml:space="preserve">co najmniej </w:t>
      </w:r>
      <w:r w:rsidR="00915C20">
        <w:rPr>
          <w:rFonts w:ascii="Arial" w:hAnsi="Arial" w:cs="Arial"/>
        </w:rPr>
        <w:t>10</w:t>
      </w:r>
      <w:r w:rsidRPr="001F536B">
        <w:rPr>
          <w:rFonts w:ascii="Arial" w:hAnsi="Arial" w:cs="Arial"/>
        </w:rPr>
        <w:t xml:space="preserve"> lat</w:t>
      </w:r>
      <w:r w:rsidR="00F21B03" w:rsidRPr="001F536B">
        <w:rPr>
          <w:rFonts w:ascii="Arial" w:hAnsi="Arial" w:cs="Arial"/>
        </w:rPr>
        <w:t>.</w:t>
      </w:r>
    </w:p>
    <w:p w:rsidR="007B7FE2" w:rsidRPr="001F536B" w:rsidRDefault="007B7FE2" w:rsidP="006B02F1">
      <w:pPr>
        <w:pStyle w:val="Akapitzlist"/>
        <w:ind w:left="1146"/>
        <w:jc w:val="both"/>
        <w:rPr>
          <w:rFonts w:ascii="Arial" w:hAnsi="Arial" w:cs="Arial"/>
        </w:rPr>
      </w:pPr>
    </w:p>
    <w:p w:rsidR="00D15C65" w:rsidRPr="001F536B" w:rsidRDefault="007B7FE2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25" w:name="_Toc419900347"/>
      <w:bookmarkStart w:id="26" w:name="_Toc419900890"/>
      <w:bookmarkStart w:id="27" w:name="_Toc486414504"/>
      <w:r w:rsidRPr="001F536B">
        <w:rPr>
          <w:rFonts w:ascii="Arial" w:hAnsi="Arial" w:cs="Arial"/>
        </w:rPr>
        <w:t>Okablowanie</w:t>
      </w:r>
      <w:bookmarkEnd w:id="25"/>
      <w:bookmarkEnd w:id="26"/>
      <w:bookmarkEnd w:id="27"/>
    </w:p>
    <w:p w:rsidR="00B15494" w:rsidRPr="001F536B" w:rsidRDefault="00B15494" w:rsidP="006B02F1">
      <w:pPr>
        <w:pStyle w:val="Akapitzlist"/>
        <w:ind w:left="1004"/>
        <w:jc w:val="both"/>
        <w:outlineLvl w:val="2"/>
        <w:rPr>
          <w:rFonts w:ascii="Arial" w:hAnsi="Arial" w:cs="Arial"/>
        </w:rPr>
      </w:pPr>
    </w:p>
    <w:p w:rsidR="007B7FE2" w:rsidRPr="001F536B" w:rsidRDefault="007B7FE2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28" w:name="_Toc486414505"/>
      <w:r w:rsidRPr="001F536B">
        <w:rPr>
          <w:rFonts w:ascii="Arial" w:hAnsi="Arial" w:cs="Arial"/>
        </w:rPr>
        <w:t>Informacje ogólne</w:t>
      </w:r>
      <w:bookmarkEnd w:id="28"/>
    </w:p>
    <w:p w:rsidR="003C4B52" w:rsidRPr="001F536B" w:rsidRDefault="007B7FE2" w:rsidP="006B02F1">
      <w:pPr>
        <w:pStyle w:val="Akapitzlist"/>
        <w:ind w:left="426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Połączenia pomiędzy poszczególnymi panelami należy wykonać fabrycznymi kablami za pomocą dedykowanych złączek w standardzie MC4. </w:t>
      </w:r>
    </w:p>
    <w:p w:rsidR="007B7FE2" w:rsidRPr="001F536B" w:rsidRDefault="007B7FE2" w:rsidP="006B02F1">
      <w:pPr>
        <w:pStyle w:val="Akapitzlist"/>
        <w:ind w:left="426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Instalacje należy wykonać wg schematu instalacji elektrycznych oraz planu instalacji zawartych na odpowiednich rysunkach.</w:t>
      </w:r>
    </w:p>
    <w:p w:rsidR="007B7FE2" w:rsidRPr="001F536B" w:rsidRDefault="007B7FE2" w:rsidP="006B02F1">
      <w:pPr>
        <w:pStyle w:val="Akapitzlist"/>
        <w:ind w:left="426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Rozdzielnicę prądu stałego RDC, Falownik i rozdzielnicę prądu przemiennego RAC należy instalować w bezpośrednim sąsiedztwie.</w:t>
      </w:r>
    </w:p>
    <w:p w:rsidR="007B7FE2" w:rsidRPr="001F536B" w:rsidRDefault="007B7FE2" w:rsidP="006B02F1">
      <w:pPr>
        <w:pStyle w:val="Akapitzlist"/>
        <w:ind w:left="426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lastRenderedPageBreak/>
        <w:t>Montaż zestawu rozdzielnic na ścianie wewnątrz budynku. Lokalizacja w miejscu zapewniającym jak najmniejszą odległość do zestawów paneli PV oraz przestrzeń serwisową dla obsługi.</w:t>
      </w:r>
    </w:p>
    <w:p w:rsidR="0075344A" w:rsidRPr="001F536B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</w:p>
    <w:p w:rsidR="0075344A" w:rsidRPr="001F536B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Instalację prądu stałego DC należy wykonać przewodami jednożyłowymi w powłoce czerwonej (+) i czarnej</w:t>
      </w:r>
      <w:r w:rsidR="00E30C02" w:rsidRPr="001F536B">
        <w:rPr>
          <w:rFonts w:ascii="Arial" w:hAnsi="Arial" w:cs="Arial"/>
        </w:rPr>
        <w:t xml:space="preserve"> lub niebieskiej</w:t>
      </w:r>
      <w:r w:rsidRPr="001F536B">
        <w:rPr>
          <w:rFonts w:ascii="Arial" w:hAnsi="Arial" w:cs="Arial"/>
        </w:rPr>
        <w:t xml:space="preserve"> (-). Napięcie znamionowe </w:t>
      </w:r>
      <w:r w:rsidR="001C574D" w:rsidRPr="001F536B">
        <w:rPr>
          <w:rFonts w:ascii="Arial" w:hAnsi="Arial" w:cs="Arial"/>
        </w:rPr>
        <w:t>izolacji prądu stałego wynosi 1</w:t>
      </w:r>
      <w:r w:rsidR="00E30C02" w:rsidRPr="001F536B">
        <w:rPr>
          <w:rFonts w:ascii="Arial" w:hAnsi="Arial" w:cs="Arial"/>
        </w:rPr>
        <w:t>0</w:t>
      </w:r>
      <w:r w:rsidRPr="001F536B">
        <w:rPr>
          <w:rFonts w:ascii="Arial" w:hAnsi="Arial" w:cs="Arial"/>
        </w:rPr>
        <w:t>00V.</w:t>
      </w:r>
    </w:p>
    <w:p w:rsidR="0075344A" w:rsidRPr="001F536B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Pary przewodów prowadzić należy w rurkach instalacyjnych.</w:t>
      </w:r>
    </w:p>
    <w:p w:rsidR="0075344A" w:rsidRPr="001F536B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Stosować przewody i rury ochronne z materiałów odpornych na działanie czynników atmosferycznych (w tym promieniowania UV).</w:t>
      </w:r>
    </w:p>
    <w:p w:rsidR="0075344A" w:rsidRPr="001F536B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</w:p>
    <w:p w:rsidR="0075344A" w:rsidRPr="001F536B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Przewody należy prowadzić pomiędzy łańcuchami modułów a rozdzielnicą DC oraz rozdzielnicą DC a </w:t>
      </w:r>
      <w:r w:rsidR="00F21B03" w:rsidRPr="001F536B">
        <w:rPr>
          <w:rFonts w:ascii="Arial" w:hAnsi="Arial" w:cs="Arial"/>
        </w:rPr>
        <w:t>f</w:t>
      </w:r>
      <w:r w:rsidRPr="001F536B">
        <w:rPr>
          <w:rFonts w:ascii="Arial" w:hAnsi="Arial" w:cs="Arial"/>
        </w:rPr>
        <w:t>alownikiem.</w:t>
      </w:r>
    </w:p>
    <w:p w:rsidR="0075344A" w:rsidRPr="001F536B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Przewody łączące poszczególne moduły w łańcuchu dostarczane są w komplecie z modułami.</w:t>
      </w:r>
    </w:p>
    <w:p w:rsidR="0075344A" w:rsidRPr="001F536B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</w:p>
    <w:p w:rsidR="0075344A" w:rsidRPr="001F536B" w:rsidRDefault="0075344A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29" w:name="_Toc486414506"/>
      <w:r w:rsidRPr="001F536B">
        <w:rPr>
          <w:rFonts w:ascii="Arial" w:hAnsi="Arial" w:cs="Arial"/>
        </w:rPr>
        <w:t>Wymogi dotyczące okablowania:</w:t>
      </w:r>
      <w:bookmarkEnd w:id="29"/>
    </w:p>
    <w:p w:rsidR="0075344A" w:rsidRPr="001F536B" w:rsidRDefault="00DE099D" w:rsidP="006B02F1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Przewody giętkie miedziane,</w:t>
      </w:r>
    </w:p>
    <w:p w:rsidR="00DE099D" w:rsidRPr="001F536B" w:rsidRDefault="00DE099D" w:rsidP="006B02F1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Projektowana żywotność ponad 25 lat,</w:t>
      </w:r>
    </w:p>
    <w:p w:rsidR="00DE099D" w:rsidRPr="001F536B" w:rsidRDefault="00DE099D" w:rsidP="006B02F1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Możliwe zastosowanie również do poprowadzenia w ziemi</w:t>
      </w:r>
      <w:r w:rsidR="00E30C02" w:rsidRPr="001F536B">
        <w:rPr>
          <w:rFonts w:ascii="Arial" w:hAnsi="Arial" w:cs="Arial"/>
        </w:rPr>
        <w:t xml:space="preserve"> (dot. okablowania AC)</w:t>
      </w:r>
      <w:r w:rsidRPr="001F536B">
        <w:rPr>
          <w:rFonts w:ascii="Arial" w:hAnsi="Arial" w:cs="Arial"/>
        </w:rPr>
        <w:t>,</w:t>
      </w:r>
    </w:p>
    <w:p w:rsidR="00DE099D" w:rsidRPr="001F536B" w:rsidRDefault="00DE099D" w:rsidP="006B02F1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Dobór przewodów w taki sposób, by strata przy mocy maksymalnej na odcinku </w:t>
      </w:r>
      <w:proofErr w:type="spellStart"/>
      <w:r w:rsidRPr="001F536B">
        <w:rPr>
          <w:rFonts w:ascii="Arial" w:hAnsi="Arial" w:cs="Arial"/>
        </w:rPr>
        <w:t>panel-inwerter-przyłącze</w:t>
      </w:r>
      <w:proofErr w:type="spellEnd"/>
      <w:r w:rsidRPr="001F536B">
        <w:rPr>
          <w:rFonts w:ascii="Arial" w:hAnsi="Arial" w:cs="Arial"/>
        </w:rPr>
        <w:t xml:space="preserve"> </w:t>
      </w:r>
      <w:proofErr w:type="spellStart"/>
      <w:r w:rsidRPr="001F536B">
        <w:rPr>
          <w:rFonts w:ascii="Arial" w:hAnsi="Arial" w:cs="Arial"/>
        </w:rPr>
        <w:t>nN</w:t>
      </w:r>
      <w:proofErr w:type="spellEnd"/>
      <w:r w:rsidRPr="001F536B">
        <w:rPr>
          <w:rFonts w:ascii="Arial" w:hAnsi="Arial" w:cs="Arial"/>
        </w:rPr>
        <w:t xml:space="preserve"> wynosiła ≤ 1%,</w:t>
      </w:r>
    </w:p>
    <w:p w:rsidR="00DE099D" w:rsidRPr="001F536B" w:rsidRDefault="00F552F2" w:rsidP="006B02F1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Temperatura pracy od -4</w:t>
      </w:r>
      <w:r w:rsidR="00DE099D" w:rsidRPr="001F536B">
        <w:rPr>
          <w:rFonts w:ascii="Arial" w:hAnsi="Arial" w:cs="Arial"/>
        </w:rPr>
        <w:t>0</w:t>
      </w:r>
      <w:r w:rsidR="00DE099D" w:rsidRPr="001F536B">
        <w:rPr>
          <w:rFonts w:ascii="Arial" w:hAnsi="Arial" w:cs="Arial"/>
          <w:vertAlign w:val="superscript"/>
        </w:rPr>
        <w:t>o</w:t>
      </w:r>
      <w:r w:rsidR="00DE099D" w:rsidRPr="001F536B">
        <w:rPr>
          <w:rFonts w:ascii="Arial" w:hAnsi="Arial" w:cs="Arial"/>
        </w:rPr>
        <w:t>C do +1200</w:t>
      </w:r>
      <w:r w:rsidR="00DE099D" w:rsidRPr="001F536B">
        <w:rPr>
          <w:rFonts w:ascii="Arial" w:hAnsi="Arial" w:cs="Arial"/>
          <w:vertAlign w:val="superscript"/>
        </w:rPr>
        <w:t xml:space="preserve"> </w:t>
      </w:r>
      <w:proofErr w:type="spellStart"/>
      <w:r w:rsidR="00DE099D" w:rsidRPr="001F536B">
        <w:rPr>
          <w:rFonts w:ascii="Arial" w:hAnsi="Arial" w:cs="Arial"/>
          <w:vertAlign w:val="superscript"/>
        </w:rPr>
        <w:t>o</w:t>
      </w:r>
      <w:r w:rsidR="00DE099D" w:rsidRPr="001F536B">
        <w:rPr>
          <w:rFonts w:ascii="Arial" w:hAnsi="Arial" w:cs="Arial"/>
        </w:rPr>
        <w:t>C</w:t>
      </w:r>
      <w:proofErr w:type="spellEnd"/>
      <w:r w:rsidR="000442CE" w:rsidRPr="001F536B">
        <w:rPr>
          <w:rFonts w:ascii="Arial" w:hAnsi="Arial" w:cs="Arial"/>
        </w:rPr>
        <w:t>,</w:t>
      </w:r>
    </w:p>
    <w:p w:rsidR="00DE099D" w:rsidRPr="001F536B" w:rsidRDefault="00DE099D" w:rsidP="006B02F1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Testowane VDE oraz certyfikowane przez TUV,</w:t>
      </w:r>
    </w:p>
    <w:p w:rsidR="00DE099D" w:rsidRPr="001F536B" w:rsidRDefault="00DE099D" w:rsidP="006B02F1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Zabezpieczone przed zwarciem oraz przeciekami gruntowymi,</w:t>
      </w:r>
    </w:p>
    <w:p w:rsidR="00DE099D" w:rsidRPr="001F536B" w:rsidRDefault="00DE099D" w:rsidP="006B02F1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Możliwe zastosowanie do urządzeń i systemów podwójnie izolowanych (II klasa ochrony),</w:t>
      </w:r>
    </w:p>
    <w:p w:rsidR="00DE099D" w:rsidRPr="001F536B" w:rsidRDefault="00DE099D" w:rsidP="006B02F1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Odporne na UV, Ozon oraz Amoniak,</w:t>
      </w:r>
    </w:p>
    <w:p w:rsidR="00DE099D" w:rsidRPr="001F536B" w:rsidRDefault="00F552F2" w:rsidP="006B02F1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minimalnym przekroju 6</w:t>
      </w:r>
      <w:r w:rsidR="001C574D" w:rsidRPr="001F5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1C574D" w:rsidRPr="001F536B">
        <w:rPr>
          <w:rFonts w:ascii="Arial" w:hAnsi="Arial" w:cs="Arial"/>
        </w:rPr>
        <w:t>m</w:t>
      </w:r>
      <w:r w:rsidR="001C574D" w:rsidRPr="001F536B">
        <w:rPr>
          <w:rFonts w:ascii="Arial" w:hAnsi="Arial" w:cs="Arial"/>
          <w:vertAlign w:val="superscript"/>
        </w:rPr>
        <w:t>2</w:t>
      </w:r>
      <w:r w:rsidR="000442CE" w:rsidRPr="001F536B">
        <w:rPr>
          <w:rFonts w:ascii="Arial" w:hAnsi="Arial" w:cs="Arial"/>
        </w:rPr>
        <w:t>.</w:t>
      </w:r>
    </w:p>
    <w:p w:rsidR="00DE099D" w:rsidRPr="001F536B" w:rsidRDefault="00DE099D" w:rsidP="006B02F1">
      <w:pPr>
        <w:pStyle w:val="Akapitzlist"/>
        <w:ind w:left="426"/>
        <w:jc w:val="both"/>
        <w:rPr>
          <w:rFonts w:ascii="Arial" w:hAnsi="Arial" w:cs="Arial"/>
        </w:rPr>
      </w:pPr>
    </w:p>
    <w:p w:rsidR="00DE099D" w:rsidRPr="001F536B" w:rsidRDefault="00DE099D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30" w:name="_Toc419900348"/>
      <w:bookmarkStart w:id="31" w:name="_Toc419900891"/>
      <w:bookmarkStart w:id="32" w:name="_Toc486414507"/>
      <w:r w:rsidRPr="001F536B">
        <w:rPr>
          <w:rFonts w:ascii="Arial" w:hAnsi="Arial" w:cs="Arial"/>
        </w:rPr>
        <w:t>Konektory MC4</w:t>
      </w:r>
      <w:bookmarkEnd w:id="30"/>
      <w:bookmarkEnd w:id="31"/>
      <w:bookmarkEnd w:id="32"/>
    </w:p>
    <w:p w:rsidR="00DE099D" w:rsidRPr="001F536B" w:rsidRDefault="00DE099D" w:rsidP="006B02F1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Połączenia pomiędzy poszczególnymi panelami </w:t>
      </w:r>
      <w:r w:rsidR="00691989" w:rsidRPr="001F536B">
        <w:rPr>
          <w:rFonts w:ascii="Arial" w:hAnsi="Arial" w:cs="Arial"/>
        </w:rPr>
        <w:t xml:space="preserve">muszą być </w:t>
      </w:r>
      <w:r w:rsidRPr="001F536B">
        <w:rPr>
          <w:rFonts w:ascii="Arial" w:hAnsi="Arial" w:cs="Arial"/>
        </w:rPr>
        <w:t>wykonane kablami fabrycznymi za pomocą dedykowanych im złączek w standardzie MC4. Złącza MC4 zapewniają doskonały kontakt elektryczny (rezystancja na poziomie 0,5Ω</w:t>
      </w:r>
      <w:r w:rsidR="00CC22C3" w:rsidRPr="001F536B">
        <w:rPr>
          <w:rFonts w:ascii="Arial" w:hAnsi="Arial" w:cs="Arial"/>
        </w:rPr>
        <w:t>), charakteryzują się również odpornością na warunki atmosferyczne przez okres do 25 lat. Złącza MC4 zostaną także zastosowane do połączenia poszczególnych rzędów z inwerterem.</w:t>
      </w:r>
    </w:p>
    <w:p w:rsidR="00CC22C3" w:rsidRPr="001F536B" w:rsidRDefault="00CC22C3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3D4467" w:rsidRPr="001F536B" w:rsidRDefault="003D4467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33" w:name="_Toc419900350"/>
      <w:bookmarkStart w:id="34" w:name="_Toc419900893"/>
      <w:bookmarkStart w:id="35" w:name="_Toc486414508"/>
      <w:r w:rsidRPr="001F536B">
        <w:rPr>
          <w:rFonts w:ascii="Arial" w:hAnsi="Arial" w:cs="Arial"/>
        </w:rPr>
        <w:t>Ochrona przeciwporażeniowa</w:t>
      </w:r>
      <w:r w:rsidR="00B30877" w:rsidRPr="001F536B">
        <w:rPr>
          <w:rFonts w:ascii="Arial" w:hAnsi="Arial" w:cs="Arial"/>
        </w:rPr>
        <w:t xml:space="preserve"> i przepięciowa</w:t>
      </w:r>
      <w:bookmarkEnd w:id="33"/>
      <w:bookmarkEnd w:id="34"/>
      <w:bookmarkEnd w:id="35"/>
    </w:p>
    <w:p w:rsidR="003D4467" w:rsidRPr="001F536B" w:rsidRDefault="003D4467" w:rsidP="006B02F1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Jako system ochrony dodatkowej od porażeń zastosowano samoczynne wyłączenie napięcia.</w:t>
      </w:r>
    </w:p>
    <w:p w:rsidR="007B7FE2" w:rsidRPr="001F536B" w:rsidRDefault="003D4467" w:rsidP="006B02F1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Zgodnie z przyjętym systemem ochrony samoczynne wyłączenie zasilania zapewnić powinien, w każdym miejscu instalacji, odpowiedni prąd zwarciowy powstały w przypadku zwarcia pomiędzy przewodem fazowym</w:t>
      </w:r>
      <w:r w:rsidR="00B30877" w:rsidRPr="001F536B">
        <w:rPr>
          <w:rFonts w:ascii="Arial" w:hAnsi="Arial" w:cs="Arial"/>
        </w:rPr>
        <w:t xml:space="preserve"> i przewodem ochronnym lub częścią przewodzącą dostępną przy napięciu znamionowym względem ziemi U</w:t>
      </w:r>
      <w:r w:rsidR="00B30877" w:rsidRPr="001F536B">
        <w:rPr>
          <w:rFonts w:ascii="Arial" w:hAnsi="Arial" w:cs="Arial"/>
          <w:vertAlign w:val="subscript"/>
        </w:rPr>
        <w:t>o</w:t>
      </w:r>
      <w:r w:rsidR="00B30877" w:rsidRPr="001F536B">
        <w:rPr>
          <w:rFonts w:ascii="Arial" w:hAnsi="Arial" w:cs="Arial"/>
        </w:rPr>
        <w:t>=230V w czasie krótszym niż 0,4 s dla instalacji odbiorczej. Jest to realizowane przez bezpieczniki.</w:t>
      </w:r>
    </w:p>
    <w:p w:rsidR="00B30877" w:rsidRPr="001F536B" w:rsidRDefault="00B30877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B30877" w:rsidRPr="001F536B" w:rsidRDefault="00B30877" w:rsidP="006B02F1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Zastosowano </w:t>
      </w:r>
      <w:r w:rsidR="001C574D" w:rsidRPr="001F536B">
        <w:rPr>
          <w:rFonts w:ascii="Arial" w:hAnsi="Arial" w:cs="Arial"/>
        </w:rPr>
        <w:t>ochronę przed skutkami wyładowań</w:t>
      </w:r>
      <w:r w:rsidRPr="001F536B">
        <w:rPr>
          <w:rFonts w:ascii="Arial" w:hAnsi="Arial" w:cs="Arial"/>
        </w:rPr>
        <w:t xml:space="preserve"> atmosferycznych oraz przepięć łączeniowych.</w:t>
      </w:r>
    </w:p>
    <w:p w:rsidR="00B30877" w:rsidRPr="001F536B" w:rsidRDefault="00B30877" w:rsidP="006B02F1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Funkcję ochrony przepięciowej pełnią ochronniki przepięciowe typu B zainstalowane w rozdzielnicy RDC.</w:t>
      </w:r>
    </w:p>
    <w:p w:rsidR="00B30877" w:rsidRPr="001F536B" w:rsidRDefault="00B30877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B30877" w:rsidRPr="001F536B" w:rsidRDefault="00B30877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36" w:name="_Toc419900351"/>
      <w:bookmarkStart w:id="37" w:name="_Toc419900894"/>
      <w:bookmarkStart w:id="38" w:name="_Toc486414509"/>
      <w:r w:rsidRPr="001F536B">
        <w:rPr>
          <w:rFonts w:ascii="Arial" w:hAnsi="Arial" w:cs="Arial"/>
        </w:rPr>
        <w:t>Wizualizacja i komunikacja</w:t>
      </w:r>
      <w:bookmarkEnd w:id="36"/>
      <w:bookmarkEnd w:id="37"/>
      <w:bookmarkEnd w:id="38"/>
    </w:p>
    <w:p w:rsidR="00B15494" w:rsidRPr="001F536B" w:rsidRDefault="00B15494" w:rsidP="006B02F1">
      <w:pPr>
        <w:pStyle w:val="Akapitzlist"/>
        <w:ind w:left="1004"/>
        <w:jc w:val="both"/>
        <w:outlineLvl w:val="2"/>
        <w:rPr>
          <w:rFonts w:ascii="Arial" w:hAnsi="Arial" w:cs="Arial"/>
        </w:rPr>
      </w:pPr>
    </w:p>
    <w:p w:rsidR="00B30877" w:rsidRPr="001F536B" w:rsidRDefault="00B30877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39" w:name="_Toc486414510"/>
      <w:r w:rsidRPr="001F536B">
        <w:rPr>
          <w:rFonts w:ascii="Arial" w:hAnsi="Arial" w:cs="Arial"/>
        </w:rPr>
        <w:t>Informacje ogólne</w:t>
      </w:r>
      <w:bookmarkEnd w:id="39"/>
    </w:p>
    <w:p w:rsidR="00B30877" w:rsidRPr="001F536B" w:rsidRDefault="00B30877" w:rsidP="006B02F1">
      <w:pPr>
        <w:pStyle w:val="Akapitzlist"/>
        <w:ind w:left="426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W celu monitorowania ilości wyprodukowanej energii oraz wizualizacji pracy elektrowni należy wykorzystać moduł komunikacyjny, współpracujący z urządzeniami różnych producentów.</w:t>
      </w:r>
    </w:p>
    <w:p w:rsidR="00C21A63" w:rsidRPr="001F536B" w:rsidRDefault="00C21A63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073BEB" w:rsidRPr="001F536B" w:rsidRDefault="00C21A63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40" w:name="_Toc419900352"/>
      <w:bookmarkStart w:id="41" w:name="_Toc419900895"/>
      <w:bookmarkStart w:id="42" w:name="_Toc486414511"/>
      <w:r w:rsidRPr="001F536B">
        <w:rPr>
          <w:rFonts w:ascii="Arial" w:hAnsi="Arial" w:cs="Arial"/>
        </w:rPr>
        <w:t xml:space="preserve">Rozdzielnia </w:t>
      </w:r>
      <w:proofErr w:type="spellStart"/>
      <w:r w:rsidRPr="001F536B">
        <w:rPr>
          <w:rFonts w:ascii="Arial" w:hAnsi="Arial" w:cs="Arial"/>
        </w:rPr>
        <w:t>nN</w:t>
      </w:r>
      <w:bookmarkEnd w:id="40"/>
      <w:bookmarkEnd w:id="41"/>
      <w:bookmarkEnd w:id="42"/>
      <w:proofErr w:type="spellEnd"/>
    </w:p>
    <w:p w:rsidR="00C21A63" w:rsidRPr="001F536B" w:rsidRDefault="00C21A63" w:rsidP="006B02F1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W rozdzielnicy </w:t>
      </w:r>
      <w:proofErr w:type="spellStart"/>
      <w:r w:rsidRPr="001F536B">
        <w:rPr>
          <w:rFonts w:ascii="Arial" w:hAnsi="Arial" w:cs="Arial"/>
        </w:rPr>
        <w:t>nN</w:t>
      </w:r>
      <w:proofErr w:type="spellEnd"/>
      <w:r w:rsidRPr="001F536B">
        <w:rPr>
          <w:rFonts w:ascii="Arial" w:hAnsi="Arial" w:cs="Arial"/>
        </w:rPr>
        <w:t xml:space="preserve"> należy przewidzieć:</w:t>
      </w:r>
    </w:p>
    <w:p w:rsidR="00C21A63" w:rsidRPr="001F536B" w:rsidRDefault="00C21A63" w:rsidP="00E30C02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Komp</w:t>
      </w:r>
      <w:r w:rsidR="00E30C02" w:rsidRPr="001F536B">
        <w:rPr>
          <w:rFonts w:ascii="Arial" w:hAnsi="Arial" w:cs="Arial"/>
        </w:rPr>
        <w:t>letną aparaturę zabezpieczającą</w:t>
      </w:r>
      <w:r w:rsidRPr="001F536B">
        <w:rPr>
          <w:rFonts w:ascii="Arial" w:hAnsi="Arial" w:cs="Arial"/>
        </w:rPr>
        <w:t>.</w:t>
      </w:r>
    </w:p>
    <w:p w:rsidR="00C21A63" w:rsidRPr="001F536B" w:rsidRDefault="00C21A63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C21A63" w:rsidRPr="001F536B" w:rsidRDefault="00C21A63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43" w:name="_Toc419900353"/>
      <w:bookmarkStart w:id="44" w:name="_Toc419900896"/>
      <w:bookmarkStart w:id="45" w:name="_Toc486414512"/>
      <w:r w:rsidRPr="001F536B">
        <w:rPr>
          <w:rFonts w:ascii="Arial" w:hAnsi="Arial" w:cs="Arial"/>
        </w:rPr>
        <w:t>Liczniki energii</w:t>
      </w:r>
      <w:bookmarkEnd w:id="43"/>
      <w:bookmarkEnd w:id="44"/>
      <w:bookmarkEnd w:id="45"/>
    </w:p>
    <w:p w:rsidR="00C21A63" w:rsidRPr="001F536B" w:rsidRDefault="00C21A63" w:rsidP="006B02F1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Pomiar energii wytworzonej w instalacji realizowany jest przez licznik energii elektrycznej wbudowany w falownik.</w:t>
      </w:r>
    </w:p>
    <w:p w:rsidR="00146F7D" w:rsidRPr="001F536B" w:rsidRDefault="00146F7D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F552F2" w:rsidRPr="00915C20" w:rsidRDefault="00F552F2" w:rsidP="00F552F2">
      <w:pPr>
        <w:jc w:val="both"/>
        <w:rPr>
          <w:rFonts w:ascii="Arial" w:hAnsi="Arial" w:cs="Arial"/>
        </w:rPr>
      </w:pPr>
      <w:r w:rsidRPr="00915C20">
        <w:rPr>
          <w:rFonts w:ascii="Arial" w:hAnsi="Arial" w:cs="Arial"/>
        </w:rPr>
        <w:t>Wskazane w niniejszym zapytaniu oraz załączonej dokumentacji technicznej znaki towarowe, nazwy własne, itp. – stanowią wyłącznie wzorzec jakościowy, funkcjonalny, techniczny i technologiczny dot. przedmiotu zamówienia. We wszystkich przypadkach, w których ze względu na specyfikacje przedmiotu zamówienia wskazano pochodzenia, nazwy materiałów, urządzeń, oprogramowania, systemów lub ich pochodzenie, dopuszcza się stosowanie materiałów, urządzeń, oprogramowania, systemów równoważnych, tj. wszelkie wymienione z nazwy materiały, urządzenia lub oprogramowanie, systemy użyte w przekazanej przez Zamawiającego dokumentacji lub ich pochodzenie, służą wyłącznie określeniu standardu i mogą być zastąpione innymi o nie gorszych parametrach technicznych, użytkowych, jakościowych, funkcjonalnych i walorach estetycznych, przy uwzględnieniu prawidłowej współpracy z pozostałymi materiałami, urządzeniami programami i systemami. Pojęcie równoważności znajduje również zastosowanie w przypadku, gdy Zamawiający opisał przedmiot zamówienia za pomocą norm, aprobat specyfikacji technicznych i systemów odniesienia. Użyte w dokumentacji nazwy, które wskazują lub mogłyby kojarzyć się z producentem lub firmą, nie mają na celu preferowanie rozwiązań danego producenta lecz wskazanie na rozwiązanie, które powinien posiadać cechy techniczne, technologiczne nie gorsze od podanych w dokumentacji technicznej. Zamawiający w przypadku ofert zawierających rozwiązania równoważne będzie je weryfikować pod względem spełniania wymogów poszczególnych pozycji wymagań technicznych wskazanych w niniejszym zapytaniu oraz załączonej dokumentacji. Wykonawca obowiązany jest udowodnić w ofercie równoważność oferowanych urządzeń, oprogramowania lub systemów. Zamawiający nie uzna rozwiązań równoważnych, jeśli będą o gorszych minimalnych wymaganiach jakościowych, funkcjonalnych, technicznych i technologicznych</w:t>
      </w:r>
    </w:p>
    <w:p w:rsidR="00787D28" w:rsidRPr="001F536B" w:rsidRDefault="00787D28" w:rsidP="006B02F1">
      <w:pPr>
        <w:pStyle w:val="Akapitzlist"/>
        <w:ind w:left="0"/>
        <w:jc w:val="both"/>
        <w:outlineLvl w:val="0"/>
        <w:rPr>
          <w:rFonts w:ascii="Arial" w:hAnsi="Arial" w:cs="Arial"/>
          <w:b/>
          <w:sz w:val="24"/>
        </w:rPr>
      </w:pPr>
    </w:p>
    <w:p w:rsidR="00A87DF8" w:rsidRPr="001F536B" w:rsidRDefault="00A87DF8">
      <w:pPr>
        <w:pStyle w:val="Akapitzlist"/>
        <w:ind w:left="0"/>
        <w:jc w:val="both"/>
        <w:outlineLvl w:val="0"/>
        <w:rPr>
          <w:rFonts w:ascii="Arial" w:hAnsi="Arial" w:cs="Arial"/>
          <w:b/>
          <w:sz w:val="24"/>
        </w:rPr>
      </w:pPr>
    </w:p>
    <w:sectPr w:rsidR="00A87DF8" w:rsidRPr="001F536B" w:rsidSect="00F0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56" w:rsidRDefault="00E35B56" w:rsidP="00C21A63">
      <w:pPr>
        <w:spacing w:after="0" w:line="240" w:lineRule="auto"/>
      </w:pPr>
      <w:r>
        <w:separator/>
      </w:r>
    </w:p>
  </w:endnote>
  <w:endnote w:type="continuationSeparator" w:id="0">
    <w:p w:rsidR="00E35B56" w:rsidRDefault="00E35B56" w:rsidP="00C2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913158"/>
      <w:docPartObj>
        <w:docPartGallery w:val="Page Numbers (Bottom of Page)"/>
        <w:docPartUnique/>
      </w:docPartObj>
    </w:sdtPr>
    <w:sdtContent>
      <w:p w:rsidR="00743F34" w:rsidRDefault="00F00BC6">
        <w:pPr>
          <w:pStyle w:val="Stopka"/>
          <w:jc w:val="center"/>
        </w:pPr>
        <w:r>
          <w:fldChar w:fldCharType="begin"/>
        </w:r>
        <w:r w:rsidR="00743F34">
          <w:instrText>PAGE   \* MERGEFORMAT</w:instrText>
        </w:r>
        <w:r>
          <w:fldChar w:fldCharType="separate"/>
        </w:r>
        <w:r w:rsidR="00830381">
          <w:rPr>
            <w:noProof/>
          </w:rPr>
          <w:t>4</w:t>
        </w:r>
        <w:r>
          <w:fldChar w:fldCharType="end"/>
        </w:r>
      </w:p>
    </w:sdtContent>
  </w:sdt>
  <w:p w:rsidR="00743F34" w:rsidRDefault="00743F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56" w:rsidRDefault="00E35B56" w:rsidP="00C21A63">
      <w:pPr>
        <w:spacing w:after="0" w:line="240" w:lineRule="auto"/>
      </w:pPr>
      <w:r>
        <w:separator/>
      </w:r>
    </w:p>
  </w:footnote>
  <w:footnote w:type="continuationSeparator" w:id="0">
    <w:p w:rsidR="00E35B56" w:rsidRDefault="00E35B56" w:rsidP="00C2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F8" w:rsidRDefault="00A87DF8" w:rsidP="000B748A">
    <w:pPr>
      <w:pStyle w:val="Nagwek"/>
      <w:ind w:left="-14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F8" w:rsidRDefault="00A87DF8" w:rsidP="000B748A">
    <w:pPr>
      <w:pStyle w:val="Nagwek"/>
      <w:ind w:left="-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52F"/>
    <w:multiLevelType w:val="multilevel"/>
    <w:tmpl w:val="F9D64C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03A21519"/>
    <w:multiLevelType w:val="hybridMultilevel"/>
    <w:tmpl w:val="4DA64638"/>
    <w:lvl w:ilvl="0" w:tplc="6F1E4B6E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00DB3"/>
    <w:multiLevelType w:val="hybridMultilevel"/>
    <w:tmpl w:val="69600980"/>
    <w:lvl w:ilvl="0" w:tplc="DF6CDB02">
      <w:start w:val="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1588F"/>
    <w:multiLevelType w:val="multilevel"/>
    <w:tmpl w:val="15500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117EFE"/>
    <w:multiLevelType w:val="multilevel"/>
    <w:tmpl w:val="15500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24315C"/>
    <w:multiLevelType w:val="hybridMultilevel"/>
    <w:tmpl w:val="B2A4D1F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61A1A1A"/>
    <w:multiLevelType w:val="hybridMultilevel"/>
    <w:tmpl w:val="90AA4C2A"/>
    <w:lvl w:ilvl="0" w:tplc="F96ADFAE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CD58F5"/>
    <w:multiLevelType w:val="hybridMultilevel"/>
    <w:tmpl w:val="236AEC92"/>
    <w:lvl w:ilvl="0" w:tplc="3E7CAA6A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28612B"/>
    <w:multiLevelType w:val="multilevel"/>
    <w:tmpl w:val="02EA14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9">
    <w:nsid w:val="19383E58"/>
    <w:multiLevelType w:val="multilevel"/>
    <w:tmpl w:val="15500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256ACC"/>
    <w:multiLevelType w:val="hybridMultilevel"/>
    <w:tmpl w:val="DD385F5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D655421"/>
    <w:multiLevelType w:val="hybridMultilevel"/>
    <w:tmpl w:val="72849456"/>
    <w:lvl w:ilvl="0" w:tplc="673CFCC4">
      <w:start w:val="9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113C4A"/>
    <w:multiLevelType w:val="multilevel"/>
    <w:tmpl w:val="51A244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475A56"/>
    <w:multiLevelType w:val="hybridMultilevel"/>
    <w:tmpl w:val="D6FC0178"/>
    <w:lvl w:ilvl="0" w:tplc="0A549424">
      <w:start w:val="9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C8338E"/>
    <w:multiLevelType w:val="hybridMultilevel"/>
    <w:tmpl w:val="2474D912"/>
    <w:lvl w:ilvl="0" w:tplc="2A52EF68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972387"/>
    <w:multiLevelType w:val="hybridMultilevel"/>
    <w:tmpl w:val="15F2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54396"/>
    <w:multiLevelType w:val="hybridMultilevel"/>
    <w:tmpl w:val="F9420196"/>
    <w:lvl w:ilvl="0" w:tplc="F8823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3911ED3"/>
    <w:multiLevelType w:val="hybridMultilevel"/>
    <w:tmpl w:val="75FA657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084781E"/>
    <w:multiLevelType w:val="hybridMultilevel"/>
    <w:tmpl w:val="C018DA2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2AE775F"/>
    <w:multiLevelType w:val="hybridMultilevel"/>
    <w:tmpl w:val="9D1821A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26508A"/>
    <w:multiLevelType w:val="hybridMultilevel"/>
    <w:tmpl w:val="4B9AB71E"/>
    <w:lvl w:ilvl="0" w:tplc="CEC87232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60744C"/>
    <w:multiLevelType w:val="multilevel"/>
    <w:tmpl w:val="8B8CE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A2C64E0"/>
    <w:multiLevelType w:val="hybridMultilevel"/>
    <w:tmpl w:val="5AF85EBC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3A4F2355"/>
    <w:multiLevelType w:val="multilevel"/>
    <w:tmpl w:val="7060AF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3F8938CA"/>
    <w:multiLevelType w:val="hybridMultilevel"/>
    <w:tmpl w:val="DF16CF9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0DB4F5B"/>
    <w:multiLevelType w:val="hybridMultilevel"/>
    <w:tmpl w:val="4D3C5B1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12571D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9DC43B0"/>
    <w:multiLevelType w:val="multilevel"/>
    <w:tmpl w:val="0B563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A6F460C"/>
    <w:multiLevelType w:val="hybridMultilevel"/>
    <w:tmpl w:val="1390C6B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4BB9469D"/>
    <w:multiLevelType w:val="hybridMultilevel"/>
    <w:tmpl w:val="DD385F5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51CC3FD5"/>
    <w:multiLevelType w:val="multilevel"/>
    <w:tmpl w:val="15500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062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4E63BDA"/>
    <w:multiLevelType w:val="hybridMultilevel"/>
    <w:tmpl w:val="C48A9C5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5FD23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6C347A8"/>
    <w:multiLevelType w:val="hybridMultilevel"/>
    <w:tmpl w:val="52A28B1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6C754DE"/>
    <w:multiLevelType w:val="hybridMultilevel"/>
    <w:tmpl w:val="2EACE900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>
    <w:nsid w:val="57EF43DB"/>
    <w:multiLevelType w:val="hybridMultilevel"/>
    <w:tmpl w:val="ED22CBB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88B0481"/>
    <w:multiLevelType w:val="hybridMultilevel"/>
    <w:tmpl w:val="F256619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9601222"/>
    <w:multiLevelType w:val="hybridMultilevel"/>
    <w:tmpl w:val="D10A09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A4139E0"/>
    <w:multiLevelType w:val="hybridMultilevel"/>
    <w:tmpl w:val="EEE68C9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DF972F0"/>
    <w:multiLevelType w:val="hybridMultilevel"/>
    <w:tmpl w:val="50BA4D9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EB04B09"/>
    <w:multiLevelType w:val="hybridMultilevel"/>
    <w:tmpl w:val="96023ED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13923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15718A2"/>
    <w:multiLevelType w:val="multilevel"/>
    <w:tmpl w:val="472A90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3">
    <w:nsid w:val="63DE7927"/>
    <w:multiLevelType w:val="hybridMultilevel"/>
    <w:tmpl w:val="0250267E"/>
    <w:lvl w:ilvl="0" w:tplc="5C8E4C5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7781C"/>
    <w:multiLevelType w:val="hybridMultilevel"/>
    <w:tmpl w:val="17428B4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F4873EC"/>
    <w:multiLevelType w:val="hybridMultilevel"/>
    <w:tmpl w:val="DEA031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4454D36"/>
    <w:multiLevelType w:val="hybridMultilevel"/>
    <w:tmpl w:val="A94E94D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5CB467F"/>
    <w:multiLevelType w:val="hybridMultilevel"/>
    <w:tmpl w:val="5A92E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1"/>
  </w:num>
  <w:num w:numId="3">
    <w:abstractNumId w:val="32"/>
  </w:num>
  <w:num w:numId="4">
    <w:abstractNumId w:val="41"/>
  </w:num>
  <w:num w:numId="5">
    <w:abstractNumId w:val="28"/>
  </w:num>
  <w:num w:numId="6">
    <w:abstractNumId w:val="33"/>
  </w:num>
  <w:num w:numId="7">
    <w:abstractNumId w:val="5"/>
  </w:num>
  <w:num w:numId="8">
    <w:abstractNumId w:val="10"/>
  </w:num>
  <w:num w:numId="9">
    <w:abstractNumId w:val="29"/>
  </w:num>
  <w:num w:numId="10">
    <w:abstractNumId w:val="20"/>
  </w:num>
  <w:num w:numId="11">
    <w:abstractNumId w:val="42"/>
  </w:num>
  <w:num w:numId="12">
    <w:abstractNumId w:val="23"/>
  </w:num>
  <w:num w:numId="13">
    <w:abstractNumId w:val="27"/>
  </w:num>
  <w:num w:numId="14">
    <w:abstractNumId w:val="27"/>
  </w:num>
  <w:num w:numId="15">
    <w:abstractNumId w:val="8"/>
  </w:num>
  <w:num w:numId="16">
    <w:abstractNumId w:val="14"/>
  </w:num>
  <w:num w:numId="17">
    <w:abstractNumId w:val="1"/>
  </w:num>
  <w:num w:numId="18">
    <w:abstractNumId w:val="7"/>
  </w:num>
  <w:num w:numId="19">
    <w:abstractNumId w:val="6"/>
  </w:num>
  <w:num w:numId="20">
    <w:abstractNumId w:val="13"/>
  </w:num>
  <w:num w:numId="21">
    <w:abstractNumId w:val="43"/>
  </w:num>
  <w:num w:numId="22">
    <w:abstractNumId w:val="11"/>
  </w:num>
  <w:num w:numId="23">
    <w:abstractNumId w:val="2"/>
  </w:num>
  <w:num w:numId="24">
    <w:abstractNumId w:val="27"/>
    <w:lvlOverride w:ilvl="0">
      <w:startOverride w:val="1"/>
    </w:lvlOverride>
  </w:num>
  <w:num w:numId="25">
    <w:abstractNumId w:val="0"/>
  </w:num>
  <w:num w:numId="26">
    <w:abstractNumId w:val="34"/>
  </w:num>
  <w:num w:numId="27">
    <w:abstractNumId w:val="18"/>
  </w:num>
  <w:num w:numId="28">
    <w:abstractNumId w:val="26"/>
  </w:num>
  <w:num w:numId="29">
    <w:abstractNumId w:val="30"/>
  </w:num>
  <w:num w:numId="30">
    <w:abstractNumId w:val="12"/>
  </w:num>
  <w:num w:numId="31">
    <w:abstractNumId w:val="37"/>
  </w:num>
  <w:num w:numId="32">
    <w:abstractNumId w:val="45"/>
  </w:num>
  <w:num w:numId="33">
    <w:abstractNumId w:val="24"/>
  </w:num>
  <w:num w:numId="34">
    <w:abstractNumId w:val="38"/>
  </w:num>
  <w:num w:numId="35">
    <w:abstractNumId w:val="44"/>
  </w:num>
  <w:num w:numId="36">
    <w:abstractNumId w:val="19"/>
  </w:num>
  <w:num w:numId="37">
    <w:abstractNumId w:val="40"/>
  </w:num>
  <w:num w:numId="38">
    <w:abstractNumId w:val="35"/>
  </w:num>
  <w:num w:numId="39">
    <w:abstractNumId w:val="36"/>
  </w:num>
  <w:num w:numId="40">
    <w:abstractNumId w:val="17"/>
  </w:num>
  <w:num w:numId="41">
    <w:abstractNumId w:val="31"/>
  </w:num>
  <w:num w:numId="42">
    <w:abstractNumId w:val="22"/>
  </w:num>
  <w:num w:numId="43">
    <w:abstractNumId w:val="25"/>
  </w:num>
  <w:num w:numId="44">
    <w:abstractNumId w:val="46"/>
  </w:num>
  <w:num w:numId="45">
    <w:abstractNumId w:val="16"/>
  </w:num>
  <w:num w:numId="46">
    <w:abstractNumId w:val="15"/>
  </w:num>
  <w:num w:numId="47">
    <w:abstractNumId w:val="39"/>
  </w:num>
  <w:num w:numId="48">
    <w:abstractNumId w:val="3"/>
  </w:num>
  <w:num w:numId="49">
    <w:abstractNumId w:val="9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306C"/>
    <w:rsid w:val="000143AB"/>
    <w:rsid w:val="000209CE"/>
    <w:rsid w:val="0002784E"/>
    <w:rsid w:val="000442CE"/>
    <w:rsid w:val="00047C55"/>
    <w:rsid w:val="00067B1F"/>
    <w:rsid w:val="00073BEB"/>
    <w:rsid w:val="00085515"/>
    <w:rsid w:val="00086B7E"/>
    <w:rsid w:val="000A38F8"/>
    <w:rsid w:val="000B748A"/>
    <w:rsid w:val="000D3C58"/>
    <w:rsid w:val="000D3F9B"/>
    <w:rsid w:val="000E33D6"/>
    <w:rsid w:val="000E607D"/>
    <w:rsid w:val="00102A87"/>
    <w:rsid w:val="001063C3"/>
    <w:rsid w:val="001220EF"/>
    <w:rsid w:val="00130E26"/>
    <w:rsid w:val="00134CE0"/>
    <w:rsid w:val="001352EE"/>
    <w:rsid w:val="0014022A"/>
    <w:rsid w:val="00146F7D"/>
    <w:rsid w:val="0015017A"/>
    <w:rsid w:val="00151D4E"/>
    <w:rsid w:val="00190B20"/>
    <w:rsid w:val="001941BB"/>
    <w:rsid w:val="001974E7"/>
    <w:rsid w:val="001C574D"/>
    <w:rsid w:val="001E055E"/>
    <w:rsid w:val="001F536B"/>
    <w:rsid w:val="001F6AA2"/>
    <w:rsid w:val="002261A5"/>
    <w:rsid w:val="00243350"/>
    <w:rsid w:val="00247BB8"/>
    <w:rsid w:val="00266A31"/>
    <w:rsid w:val="00271095"/>
    <w:rsid w:val="00273DCE"/>
    <w:rsid w:val="002857D1"/>
    <w:rsid w:val="00285FE1"/>
    <w:rsid w:val="00287E01"/>
    <w:rsid w:val="002930A8"/>
    <w:rsid w:val="002A5D99"/>
    <w:rsid w:val="002A6524"/>
    <w:rsid w:val="002A7B7D"/>
    <w:rsid w:val="002C59E2"/>
    <w:rsid w:val="002E5252"/>
    <w:rsid w:val="00300830"/>
    <w:rsid w:val="00306E3D"/>
    <w:rsid w:val="0031178D"/>
    <w:rsid w:val="00317656"/>
    <w:rsid w:val="00324336"/>
    <w:rsid w:val="00332FCB"/>
    <w:rsid w:val="00361AF3"/>
    <w:rsid w:val="00362229"/>
    <w:rsid w:val="00374113"/>
    <w:rsid w:val="003B3810"/>
    <w:rsid w:val="003C4B52"/>
    <w:rsid w:val="003D4467"/>
    <w:rsid w:val="003D61C6"/>
    <w:rsid w:val="00403950"/>
    <w:rsid w:val="0049368B"/>
    <w:rsid w:val="00496000"/>
    <w:rsid w:val="004A433D"/>
    <w:rsid w:val="004F5BBE"/>
    <w:rsid w:val="005340FB"/>
    <w:rsid w:val="00534B12"/>
    <w:rsid w:val="00540A15"/>
    <w:rsid w:val="0056564F"/>
    <w:rsid w:val="00584574"/>
    <w:rsid w:val="005904E4"/>
    <w:rsid w:val="005C6760"/>
    <w:rsid w:val="005C689B"/>
    <w:rsid w:val="005D05B3"/>
    <w:rsid w:val="005D3B8A"/>
    <w:rsid w:val="005D7E03"/>
    <w:rsid w:val="005E234A"/>
    <w:rsid w:val="005E3CC6"/>
    <w:rsid w:val="005E5F5C"/>
    <w:rsid w:val="005F191E"/>
    <w:rsid w:val="00605523"/>
    <w:rsid w:val="00606D65"/>
    <w:rsid w:val="00621B2E"/>
    <w:rsid w:val="00634C0B"/>
    <w:rsid w:val="006378C1"/>
    <w:rsid w:val="006419EF"/>
    <w:rsid w:val="00646AEB"/>
    <w:rsid w:val="00664412"/>
    <w:rsid w:val="00670EAA"/>
    <w:rsid w:val="006762D1"/>
    <w:rsid w:val="0068413B"/>
    <w:rsid w:val="00685B36"/>
    <w:rsid w:val="0069047F"/>
    <w:rsid w:val="00691989"/>
    <w:rsid w:val="0069508C"/>
    <w:rsid w:val="006A195B"/>
    <w:rsid w:val="006B02F1"/>
    <w:rsid w:val="006F129D"/>
    <w:rsid w:val="0071042C"/>
    <w:rsid w:val="007163D7"/>
    <w:rsid w:val="00723CE5"/>
    <w:rsid w:val="0073112A"/>
    <w:rsid w:val="00733A06"/>
    <w:rsid w:val="00737B53"/>
    <w:rsid w:val="00743F34"/>
    <w:rsid w:val="0075344A"/>
    <w:rsid w:val="00787D28"/>
    <w:rsid w:val="00793C9E"/>
    <w:rsid w:val="00795F58"/>
    <w:rsid w:val="007B7FE2"/>
    <w:rsid w:val="007D0E96"/>
    <w:rsid w:val="007D66D5"/>
    <w:rsid w:val="007E097F"/>
    <w:rsid w:val="007F3B97"/>
    <w:rsid w:val="00805B83"/>
    <w:rsid w:val="0082306C"/>
    <w:rsid w:val="00830381"/>
    <w:rsid w:val="00837611"/>
    <w:rsid w:val="008629E3"/>
    <w:rsid w:val="008B1E5B"/>
    <w:rsid w:val="008B262B"/>
    <w:rsid w:val="008C4F9B"/>
    <w:rsid w:val="008C7B0B"/>
    <w:rsid w:val="00915C20"/>
    <w:rsid w:val="009248B0"/>
    <w:rsid w:val="00965856"/>
    <w:rsid w:val="0097238B"/>
    <w:rsid w:val="009A2F15"/>
    <w:rsid w:val="009C2E08"/>
    <w:rsid w:val="009C3AD7"/>
    <w:rsid w:val="009C59FA"/>
    <w:rsid w:val="009D3B4A"/>
    <w:rsid w:val="009D7BB9"/>
    <w:rsid w:val="00A25124"/>
    <w:rsid w:val="00A43172"/>
    <w:rsid w:val="00A44ED2"/>
    <w:rsid w:val="00A45F2A"/>
    <w:rsid w:val="00A52F79"/>
    <w:rsid w:val="00A540BF"/>
    <w:rsid w:val="00A87DF8"/>
    <w:rsid w:val="00A94AF8"/>
    <w:rsid w:val="00AA1634"/>
    <w:rsid w:val="00AA1C07"/>
    <w:rsid w:val="00AC0AC7"/>
    <w:rsid w:val="00AD4BE4"/>
    <w:rsid w:val="00AD606C"/>
    <w:rsid w:val="00AE38EA"/>
    <w:rsid w:val="00AF0649"/>
    <w:rsid w:val="00AF35C3"/>
    <w:rsid w:val="00B13641"/>
    <w:rsid w:val="00B15494"/>
    <w:rsid w:val="00B2706E"/>
    <w:rsid w:val="00B30877"/>
    <w:rsid w:val="00B37569"/>
    <w:rsid w:val="00B43F99"/>
    <w:rsid w:val="00B64682"/>
    <w:rsid w:val="00B655C7"/>
    <w:rsid w:val="00B83386"/>
    <w:rsid w:val="00B9715C"/>
    <w:rsid w:val="00BA158B"/>
    <w:rsid w:val="00BA1FF4"/>
    <w:rsid w:val="00BB1051"/>
    <w:rsid w:val="00BD5B0B"/>
    <w:rsid w:val="00BD6088"/>
    <w:rsid w:val="00C21A63"/>
    <w:rsid w:val="00C21E9E"/>
    <w:rsid w:val="00C33BD1"/>
    <w:rsid w:val="00C711A1"/>
    <w:rsid w:val="00C96583"/>
    <w:rsid w:val="00CC22C3"/>
    <w:rsid w:val="00CC5F77"/>
    <w:rsid w:val="00CD0119"/>
    <w:rsid w:val="00CE34D7"/>
    <w:rsid w:val="00CF2856"/>
    <w:rsid w:val="00CF4C60"/>
    <w:rsid w:val="00D15C65"/>
    <w:rsid w:val="00D27AA0"/>
    <w:rsid w:val="00D31EFB"/>
    <w:rsid w:val="00D40165"/>
    <w:rsid w:val="00D40C88"/>
    <w:rsid w:val="00D56AFE"/>
    <w:rsid w:val="00D662B2"/>
    <w:rsid w:val="00D80996"/>
    <w:rsid w:val="00D879EF"/>
    <w:rsid w:val="00D933BC"/>
    <w:rsid w:val="00D947CF"/>
    <w:rsid w:val="00DA6BDE"/>
    <w:rsid w:val="00DD382F"/>
    <w:rsid w:val="00DE099D"/>
    <w:rsid w:val="00DE3A1C"/>
    <w:rsid w:val="00DF701F"/>
    <w:rsid w:val="00E2093C"/>
    <w:rsid w:val="00E30C02"/>
    <w:rsid w:val="00E31DBE"/>
    <w:rsid w:val="00E32DCB"/>
    <w:rsid w:val="00E35B56"/>
    <w:rsid w:val="00E46070"/>
    <w:rsid w:val="00E53325"/>
    <w:rsid w:val="00E55069"/>
    <w:rsid w:val="00E74C46"/>
    <w:rsid w:val="00EA07D2"/>
    <w:rsid w:val="00EB14A3"/>
    <w:rsid w:val="00EB530A"/>
    <w:rsid w:val="00ED3789"/>
    <w:rsid w:val="00EE088F"/>
    <w:rsid w:val="00F00673"/>
    <w:rsid w:val="00F00BC6"/>
    <w:rsid w:val="00F07265"/>
    <w:rsid w:val="00F12A6E"/>
    <w:rsid w:val="00F219A8"/>
    <w:rsid w:val="00F21B03"/>
    <w:rsid w:val="00F232A5"/>
    <w:rsid w:val="00F24881"/>
    <w:rsid w:val="00F30A1B"/>
    <w:rsid w:val="00F30EF8"/>
    <w:rsid w:val="00F50B7A"/>
    <w:rsid w:val="00F552F2"/>
    <w:rsid w:val="00F74234"/>
    <w:rsid w:val="00F91C7D"/>
    <w:rsid w:val="00FB273D"/>
    <w:rsid w:val="00FC0A1D"/>
    <w:rsid w:val="00FD25CA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BC6"/>
  </w:style>
  <w:style w:type="paragraph" w:styleId="Nagwek1">
    <w:name w:val="heading 1"/>
    <w:basedOn w:val="Normalny"/>
    <w:next w:val="Normalny"/>
    <w:link w:val="Nagwek1Znak"/>
    <w:uiPriority w:val="9"/>
    <w:qFormat/>
    <w:rsid w:val="005D3B8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19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0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D3B8A"/>
    <w:rPr>
      <w:rFonts w:ascii="Arial" w:eastAsiaTheme="majorEastAsia" w:hAnsi="Arial" w:cstheme="majorBidi"/>
      <w:b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35C3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12A6E"/>
    <w:pPr>
      <w:spacing w:before="240" w:after="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837611"/>
    <w:pPr>
      <w:tabs>
        <w:tab w:val="left" w:pos="440"/>
        <w:tab w:val="right" w:pos="9212"/>
      </w:tabs>
      <w:spacing w:before="360" w:after="0" w:line="480" w:lineRule="auto"/>
    </w:pPr>
    <w:rPr>
      <w:rFonts w:asciiTheme="majorHAnsi" w:hAnsiTheme="majorHAnsi"/>
      <w:b/>
      <w:bCs/>
      <w:caps/>
      <w:noProof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F12A6E"/>
    <w:pPr>
      <w:spacing w:after="0"/>
      <w:ind w:left="22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19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63"/>
  </w:style>
  <w:style w:type="paragraph" w:styleId="Stopka">
    <w:name w:val="footer"/>
    <w:basedOn w:val="Normalny"/>
    <w:link w:val="StopkaZnak"/>
    <w:uiPriority w:val="99"/>
    <w:unhideWhenUsed/>
    <w:rsid w:val="00C2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63"/>
  </w:style>
  <w:style w:type="character" w:styleId="Hipercze">
    <w:name w:val="Hyperlink"/>
    <w:basedOn w:val="Domylnaczcionkaakapitu"/>
    <w:uiPriority w:val="99"/>
    <w:unhideWhenUsed/>
    <w:rsid w:val="00F12A6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793C9E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93C9E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93C9E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93C9E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93C9E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93C9E"/>
    <w:pPr>
      <w:spacing w:after="0"/>
      <w:ind w:left="154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23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37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2248-F966-4AFB-AD36-5CEE0FCD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Osińska</dc:creator>
  <cp:keywords/>
  <dc:description/>
  <cp:lastModifiedBy>blochj</cp:lastModifiedBy>
  <cp:revision>9</cp:revision>
  <cp:lastPrinted>2016-05-16T11:17:00Z</cp:lastPrinted>
  <dcterms:created xsi:type="dcterms:W3CDTF">2017-06-28T12:23:00Z</dcterms:created>
  <dcterms:modified xsi:type="dcterms:W3CDTF">2022-03-15T16:13:00Z</dcterms:modified>
</cp:coreProperties>
</file>